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25BA4" w14:textId="77777777" w:rsidR="004E42BA" w:rsidRDefault="004E42BA" w:rsidP="00CA2ADA">
      <w:pPr>
        <w:pStyle w:val="jllprbodytext0"/>
        <w:jc w:val="center"/>
        <w:rPr>
          <w:rFonts w:ascii="Times New Roman" w:hAnsi="Times New Roman"/>
          <w:i/>
          <w:sz w:val="24"/>
          <w:szCs w:val="24"/>
        </w:rPr>
      </w:pPr>
    </w:p>
    <w:p w14:paraId="55225CCC" w14:textId="77777777" w:rsidR="00350C46" w:rsidRDefault="00BA7764" w:rsidP="00067D1F">
      <w:pPr>
        <w:spacing w:line="276" w:lineRule="auto"/>
        <w:ind w:left="1440" w:hanging="1440"/>
        <w:jc w:val="center"/>
        <w:rPr>
          <w:rFonts w:ascii="Calibri" w:eastAsia="Calibri" w:hAnsi="Calibri"/>
          <w:sz w:val="22"/>
          <w:szCs w:val="22"/>
        </w:rPr>
      </w:pPr>
      <w:r>
        <w:rPr>
          <w:rFonts w:ascii="Calibri" w:eastAsia="Calibri" w:hAnsi="Calibri"/>
          <w:noProof/>
          <w:sz w:val="22"/>
          <w:szCs w:val="22"/>
        </w:rPr>
        <w:drawing>
          <wp:inline distT="0" distB="0" distL="0" distR="0" wp14:anchorId="3ED78115" wp14:editId="6C7FCDEE">
            <wp:extent cx="2705100" cy="795056"/>
            <wp:effectExtent l="0" t="0" r="0" b="5080"/>
            <wp:docPr id="5" name="Picture 5" descr="A picture containing objec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B Arrow_RGB.jpg"/>
                    <pic:cNvPicPr/>
                  </pic:nvPicPr>
                  <pic:blipFill>
                    <a:blip r:embed="rId8"/>
                    <a:stretch>
                      <a:fillRect/>
                    </a:stretch>
                  </pic:blipFill>
                  <pic:spPr>
                    <a:xfrm>
                      <a:off x="0" y="0"/>
                      <a:ext cx="2715461" cy="798101"/>
                    </a:xfrm>
                    <a:prstGeom prst="rect">
                      <a:avLst/>
                    </a:prstGeom>
                  </pic:spPr>
                </pic:pic>
              </a:graphicData>
            </a:graphic>
          </wp:inline>
        </w:drawing>
      </w:r>
    </w:p>
    <w:p w14:paraId="224EDD1F" w14:textId="77777777" w:rsidR="0030685A" w:rsidRPr="00A70FE9" w:rsidRDefault="0030685A" w:rsidP="000A785D">
      <w:pPr>
        <w:spacing w:line="276" w:lineRule="auto"/>
        <w:rPr>
          <w:rFonts w:ascii="Calibri" w:eastAsia="Calibri" w:hAnsi="Calibri"/>
          <w:sz w:val="22"/>
          <w:szCs w:val="22"/>
        </w:rPr>
      </w:pPr>
    </w:p>
    <w:p w14:paraId="4685AE07" w14:textId="77777777" w:rsidR="001914B2" w:rsidRPr="00A70FE9" w:rsidRDefault="00173D55" w:rsidP="00126848">
      <w:pPr>
        <w:jc w:val="center"/>
        <w:rPr>
          <w:rFonts w:ascii="Calibri" w:eastAsia="Calibri" w:hAnsi="Calibri"/>
          <w:b/>
          <w:i/>
          <w:sz w:val="22"/>
          <w:szCs w:val="22"/>
        </w:rPr>
      </w:pPr>
      <w:r>
        <w:rPr>
          <w:rFonts w:ascii="Calibri" w:eastAsia="Calibri" w:hAnsi="Calibri"/>
          <w:b/>
          <w:sz w:val="22"/>
          <w:szCs w:val="22"/>
        </w:rPr>
        <w:t xml:space="preserve">EB Arrow Acquires </w:t>
      </w:r>
      <w:r w:rsidR="009E7E41">
        <w:rPr>
          <w:rFonts w:ascii="Calibri" w:eastAsia="Calibri" w:hAnsi="Calibri"/>
          <w:b/>
          <w:sz w:val="22"/>
          <w:szCs w:val="22"/>
        </w:rPr>
        <w:t xml:space="preserve">Dallas-Based </w:t>
      </w:r>
      <w:r>
        <w:rPr>
          <w:rFonts w:ascii="Calibri" w:eastAsia="Calibri" w:hAnsi="Calibri"/>
          <w:b/>
          <w:sz w:val="22"/>
          <w:szCs w:val="22"/>
        </w:rPr>
        <w:t>Capview Partners</w:t>
      </w:r>
    </w:p>
    <w:p w14:paraId="11720C20" w14:textId="77777777" w:rsidR="001914B2" w:rsidRPr="00A70FE9" w:rsidRDefault="00126848" w:rsidP="00126848">
      <w:pPr>
        <w:spacing w:line="360" w:lineRule="auto"/>
        <w:jc w:val="center"/>
        <w:rPr>
          <w:rFonts w:asciiTheme="minorHAnsi" w:eastAsia="Calibri" w:hAnsiTheme="minorHAnsi" w:cstheme="minorHAnsi"/>
          <w:sz w:val="22"/>
          <w:szCs w:val="22"/>
        </w:rPr>
      </w:pPr>
      <w:r w:rsidRPr="00A70FE9">
        <w:rPr>
          <w:rFonts w:ascii="Calibri" w:eastAsia="Calibri" w:hAnsi="Calibri"/>
          <w:i/>
          <w:sz w:val="22"/>
          <w:szCs w:val="22"/>
        </w:rPr>
        <w:t xml:space="preserve">Real Estate Investment Companies </w:t>
      </w:r>
      <w:r w:rsidRPr="000A785D">
        <w:rPr>
          <w:rFonts w:ascii="Calibri" w:eastAsia="Calibri" w:hAnsi="Calibri"/>
          <w:i/>
          <w:sz w:val="22"/>
          <w:szCs w:val="22"/>
        </w:rPr>
        <w:t>Align</w:t>
      </w:r>
      <w:r w:rsidRPr="00A70FE9">
        <w:rPr>
          <w:rFonts w:ascii="Calibri" w:eastAsia="Calibri" w:hAnsi="Calibri"/>
          <w:i/>
          <w:sz w:val="22"/>
          <w:szCs w:val="22"/>
        </w:rPr>
        <w:t xml:space="preserve"> to Complement </w:t>
      </w:r>
      <w:r w:rsidR="00693CE3" w:rsidRPr="00A70FE9">
        <w:rPr>
          <w:rFonts w:ascii="Calibri" w:eastAsia="Calibri" w:hAnsi="Calibri"/>
          <w:i/>
          <w:sz w:val="22"/>
          <w:szCs w:val="22"/>
        </w:rPr>
        <w:t>Competencies Across Retail Real Estate</w:t>
      </w:r>
    </w:p>
    <w:p w14:paraId="5F47E956" w14:textId="77777777" w:rsidR="0063463B" w:rsidRPr="00A70FE9" w:rsidRDefault="0063463B" w:rsidP="002F0B2E">
      <w:pPr>
        <w:spacing w:line="360" w:lineRule="auto"/>
        <w:rPr>
          <w:rFonts w:asciiTheme="minorHAnsi" w:eastAsia="Calibri" w:hAnsiTheme="minorHAnsi" w:cstheme="minorHAnsi"/>
          <w:b/>
          <w:bCs/>
          <w:sz w:val="22"/>
          <w:szCs w:val="22"/>
        </w:rPr>
      </w:pPr>
    </w:p>
    <w:p w14:paraId="64CF6D8B" w14:textId="6A8736CD" w:rsidR="00F42CD9" w:rsidRDefault="0030685A" w:rsidP="00B27A57">
      <w:pPr>
        <w:spacing w:line="360" w:lineRule="auto"/>
        <w:rPr>
          <w:rFonts w:asciiTheme="minorHAnsi" w:eastAsia="Calibri" w:hAnsiTheme="minorHAnsi" w:cstheme="minorHAnsi"/>
          <w:sz w:val="22"/>
          <w:szCs w:val="22"/>
        </w:rPr>
      </w:pPr>
      <w:r w:rsidRPr="00072E1B">
        <w:rPr>
          <w:rFonts w:asciiTheme="minorHAnsi" w:eastAsia="Calibri" w:hAnsiTheme="minorHAnsi" w:cstheme="minorHAnsi"/>
          <w:b/>
          <w:bCs/>
          <w:sz w:val="22"/>
          <w:szCs w:val="22"/>
        </w:rPr>
        <w:t xml:space="preserve">DALLAS </w:t>
      </w:r>
      <w:r w:rsidRPr="00072E1B">
        <w:rPr>
          <w:rFonts w:asciiTheme="minorHAnsi" w:eastAsia="Calibri" w:hAnsiTheme="minorHAnsi" w:cstheme="minorHAnsi"/>
          <w:bCs/>
          <w:sz w:val="22"/>
          <w:szCs w:val="22"/>
        </w:rPr>
        <w:t>(</w:t>
      </w:r>
      <w:r w:rsidR="00B27A57" w:rsidRPr="00072E1B">
        <w:rPr>
          <w:rFonts w:asciiTheme="minorHAnsi" w:eastAsia="Calibri" w:hAnsiTheme="minorHAnsi" w:cstheme="minorHAnsi"/>
          <w:bCs/>
          <w:sz w:val="22"/>
          <w:szCs w:val="22"/>
        </w:rPr>
        <w:t xml:space="preserve">June </w:t>
      </w:r>
      <w:r w:rsidR="00072E1B" w:rsidRPr="00072E1B">
        <w:rPr>
          <w:rFonts w:asciiTheme="minorHAnsi" w:eastAsia="Calibri" w:hAnsiTheme="minorHAnsi" w:cstheme="minorHAnsi"/>
          <w:bCs/>
          <w:sz w:val="22"/>
          <w:szCs w:val="22"/>
        </w:rPr>
        <w:t>4</w:t>
      </w:r>
      <w:r w:rsidR="00C31CAC" w:rsidRPr="00072E1B">
        <w:rPr>
          <w:rFonts w:asciiTheme="minorHAnsi" w:eastAsia="Calibri" w:hAnsiTheme="minorHAnsi" w:cstheme="minorHAnsi"/>
          <w:bCs/>
          <w:sz w:val="22"/>
          <w:szCs w:val="22"/>
        </w:rPr>
        <w:t>, 2018</w:t>
      </w:r>
      <w:r w:rsidRPr="00072E1B">
        <w:rPr>
          <w:rFonts w:asciiTheme="minorHAnsi" w:eastAsia="Calibri" w:hAnsiTheme="minorHAnsi" w:cstheme="minorHAnsi"/>
          <w:bCs/>
          <w:sz w:val="22"/>
          <w:szCs w:val="22"/>
        </w:rPr>
        <w:t>)</w:t>
      </w:r>
      <w:r w:rsidRPr="00A70FE9">
        <w:rPr>
          <w:rFonts w:asciiTheme="minorHAnsi" w:eastAsia="Calibri" w:hAnsiTheme="minorHAnsi" w:cstheme="minorHAnsi"/>
          <w:sz w:val="22"/>
          <w:szCs w:val="22"/>
        </w:rPr>
        <w:t xml:space="preserve"> – </w:t>
      </w:r>
      <w:r w:rsidR="00D003FE">
        <w:rPr>
          <w:rFonts w:asciiTheme="minorHAnsi" w:eastAsia="Calibri" w:hAnsiTheme="minorHAnsi" w:cstheme="minorHAnsi"/>
          <w:sz w:val="22"/>
          <w:szCs w:val="22"/>
        </w:rPr>
        <w:t xml:space="preserve">EB Arrow announces its recent acquisition of </w:t>
      </w:r>
      <w:r w:rsidRPr="00A70FE9">
        <w:rPr>
          <w:rFonts w:asciiTheme="minorHAnsi" w:eastAsia="Calibri" w:hAnsiTheme="minorHAnsi" w:cstheme="minorHAnsi"/>
          <w:sz w:val="22"/>
          <w:szCs w:val="22"/>
        </w:rPr>
        <w:t>Capview Partners</w:t>
      </w:r>
      <w:r w:rsidR="00D34387" w:rsidRPr="00A70FE9">
        <w:rPr>
          <w:rFonts w:asciiTheme="minorHAnsi" w:eastAsia="Calibri" w:hAnsiTheme="minorHAnsi" w:cstheme="minorHAnsi"/>
          <w:sz w:val="22"/>
          <w:szCs w:val="22"/>
        </w:rPr>
        <w:t>, LLC</w:t>
      </w:r>
      <w:r w:rsidR="00D003FE">
        <w:rPr>
          <w:rFonts w:asciiTheme="minorHAnsi" w:eastAsia="Calibri" w:hAnsiTheme="minorHAnsi" w:cstheme="minorHAnsi"/>
          <w:sz w:val="22"/>
          <w:szCs w:val="22"/>
        </w:rPr>
        <w:t>, a Dallas-base</w:t>
      </w:r>
      <w:r w:rsidR="00D36EAF">
        <w:rPr>
          <w:rFonts w:asciiTheme="minorHAnsi" w:eastAsia="Calibri" w:hAnsiTheme="minorHAnsi" w:cstheme="minorHAnsi"/>
          <w:sz w:val="22"/>
          <w:szCs w:val="22"/>
        </w:rPr>
        <w:t>d</w:t>
      </w:r>
      <w:r w:rsidR="00D003FE">
        <w:rPr>
          <w:rFonts w:asciiTheme="minorHAnsi" w:eastAsia="Calibri" w:hAnsiTheme="minorHAnsi" w:cstheme="minorHAnsi"/>
          <w:sz w:val="22"/>
          <w:szCs w:val="22"/>
        </w:rPr>
        <w:t xml:space="preserve"> real estate investment and fund management firm which specializes in net lease retail properties.  EB Arrow expect</w:t>
      </w:r>
      <w:bookmarkStart w:id="0" w:name="_GoBack"/>
      <w:bookmarkEnd w:id="0"/>
      <w:r w:rsidR="00D003FE">
        <w:rPr>
          <w:rFonts w:asciiTheme="minorHAnsi" w:eastAsia="Calibri" w:hAnsiTheme="minorHAnsi" w:cstheme="minorHAnsi"/>
          <w:sz w:val="22"/>
          <w:szCs w:val="22"/>
        </w:rPr>
        <w:t>s the acquisition to provide specialized expertise to its platform through the addition o</w:t>
      </w:r>
      <w:r w:rsidR="0000278A">
        <w:rPr>
          <w:rFonts w:asciiTheme="minorHAnsi" w:eastAsia="Calibri" w:hAnsiTheme="minorHAnsi" w:cstheme="minorHAnsi"/>
          <w:sz w:val="22"/>
          <w:szCs w:val="22"/>
        </w:rPr>
        <w:t>f</w:t>
      </w:r>
      <w:r w:rsidR="00D003FE">
        <w:rPr>
          <w:rFonts w:asciiTheme="minorHAnsi" w:eastAsia="Calibri" w:hAnsiTheme="minorHAnsi" w:cstheme="minorHAnsi"/>
          <w:sz w:val="22"/>
          <w:szCs w:val="22"/>
        </w:rPr>
        <w:t xml:space="preserve"> a world</w:t>
      </w:r>
      <w:r w:rsidR="003134E6">
        <w:rPr>
          <w:rFonts w:asciiTheme="minorHAnsi" w:eastAsia="Calibri" w:hAnsiTheme="minorHAnsi" w:cstheme="minorHAnsi"/>
          <w:sz w:val="22"/>
          <w:szCs w:val="22"/>
        </w:rPr>
        <w:t>-</w:t>
      </w:r>
      <w:r w:rsidR="00D003FE">
        <w:rPr>
          <w:rFonts w:asciiTheme="minorHAnsi" w:eastAsia="Calibri" w:hAnsiTheme="minorHAnsi" w:cstheme="minorHAnsi"/>
          <w:sz w:val="22"/>
          <w:szCs w:val="22"/>
        </w:rPr>
        <w:t>class team whose in</w:t>
      </w:r>
      <w:r w:rsidR="00C60837">
        <w:rPr>
          <w:rFonts w:asciiTheme="minorHAnsi" w:eastAsia="Calibri" w:hAnsiTheme="minorHAnsi" w:cstheme="minorHAnsi"/>
          <w:sz w:val="22"/>
          <w:szCs w:val="22"/>
        </w:rPr>
        <w:t>-</w:t>
      </w:r>
      <w:r w:rsidR="00D003FE">
        <w:rPr>
          <w:rFonts w:asciiTheme="minorHAnsi" w:eastAsia="Calibri" w:hAnsiTheme="minorHAnsi" w:cstheme="minorHAnsi"/>
          <w:sz w:val="22"/>
          <w:szCs w:val="22"/>
        </w:rPr>
        <w:t>depth understanding of the marketplace has deliver</w:t>
      </w:r>
      <w:r w:rsidR="000A2A28">
        <w:rPr>
          <w:rFonts w:asciiTheme="minorHAnsi" w:eastAsia="Calibri" w:hAnsiTheme="minorHAnsi" w:cstheme="minorHAnsi"/>
          <w:sz w:val="22"/>
          <w:szCs w:val="22"/>
        </w:rPr>
        <w:t>ed</w:t>
      </w:r>
      <w:r w:rsidR="00D003FE">
        <w:rPr>
          <w:rFonts w:asciiTheme="minorHAnsi" w:eastAsia="Calibri" w:hAnsiTheme="minorHAnsi" w:cstheme="minorHAnsi"/>
          <w:sz w:val="22"/>
          <w:szCs w:val="22"/>
        </w:rPr>
        <w:t xml:space="preserve"> historically exceptional returns to </w:t>
      </w:r>
      <w:r w:rsidR="000A2A28">
        <w:rPr>
          <w:rFonts w:asciiTheme="minorHAnsi" w:eastAsia="Calibri" w:hAnsiTheme="minorHAnsi" w:cstheme="minorHAnsi"/>
          <w:sz w:val="22"/>
          <w:szCs w:val="22"/>
        </w:rPr>
        <w:t xml:space="preserve">Capview </w:t>
      </w:r>
      <w:r w:rsidR="00D003FE">
        <w:rPr>
          <w:rFonts w:asciiTheme="minorHAnsi" w:eastAsia="Calibri" w:hAnsiTheme="minorHAnsi" w:cstheme="minorHAnsi"/>
          <w:sz w:val="22"/>
          <w:szCs w:val="22"/>
        </w:rPr>
        <w:t xml:space="preserve">investors. </w:t>
      </w:r>
      <w:r w:rsidR="00067D1F" w:rsidRPr="00A70FE9">
        <w:rPr>
          <w:rFonts w:asciiTheme="minorHAnsi" w:eastAsia="Calibri" w:hAnsiTheme="minorHAnsi" w:cstheme="minorHAnsi"/>
          <w:sz w:val="22"/>
          <w:szCs w:val="22"/>
        </w:rPr>
        <w:t xml:space="preserve"> </w:t>
      </w:r>
      <w:r w:rsidR="00D003FE">
        <w:rPr>
          <w:rFonts w:asciiTheme="minorHAnsi" w:eastAsia="Calibri" w:hAnsiTheme="minorHAnsi" w:cstheme="minorHAnsi"/>
          <w:sz w:val="22"/>
          <w:szCs w:val="22"/>
        </w:rPr>
        <w:t>During periods of significant change</w:t>
      </w:r>
      <w:r w:rsidR="000A2A28">
        <w:rPr>
          <w:rFonts w:asciiTheme="minorHAnsi" w:eastAsia="Calibri" w:hAnsiTheme="minorHAnsi" w:cstheme="minorHAnsi"/>
          <w:sz w:val="22"/>
          <w:szCs w:val="22"/>
        </w:rPr>
        <w:t xml:space="preserve"> or dislocation</w:t>
      </w:r>
      <w:r w:rsidR="00D003FE">
        <w:rPr>
          <w:rFonts w:asciiTheme="minorHAnsi" w:eastAsia="Calibri" w:hAnsiTheme="minorHAnsi" w:cstheme="minorHAnsi"/>
          <w:sz w:val="22"/>
          <w:szCs w:val="22"/>
        </w:rPr>
        <w:t xml:space="preserve"> in the industry, single tenant net lease </w:t>
      </w:r>
      <w:r w:rsidR="000A2A28">
        <w:rPr>
          <w:rFonts w:asciiTheme="minorHAnsi" w:eastAsia="Calibri" w:hAnsiTheme="minorHAnsi" w:cstheme="minorHAnsi"/>
          <w:sz w:val="22"/>
          <w:szCs w:val="22"/>
        </w:rPr>
        <w:t>properties have</w:t>
      </w:r>
      <w:r w:rsidR="00D003FE">
        <w:rPr>
          <w:rFonts w:asciiTheme="minorHAnsi" w:eastAsia="Calibri" w:hAnsiTheme="minorHAnsi" w:cstheme="minorHAnsi"/>
          <w:sz w:val="22"/>
          <w:szCs w:val="22"/>
        </w:rPr>
        <w:t xml:space="preserve"> traditionally </w:t>
      </w:r>
      <w:r w:rsidR="00A66D57">
        <w:rPr>
          <w:rFonts w:asciiTheme="minorHAnsi" w:eastAsia="Calibri" w:hAnsiTheme="minorHAnsi" w:cstheme="minorHAnsi"/>
          <w:sz w:val="22"/>
          <w:szCs w:val="22"/>
        </w:rPr>
        <w:t xml:space="preserve">offered </w:t>
      </w:r>
      <w:r w:rsidR="00D003FE">
        <w:rPr>
          <w:rFonts w:asciiTheme="minorHAnsi" w:eastAsia="Calibri" w:hAnsiTheme="minorHAnsi" w:cstheme="minorHAnsi"/>
          <w:sz w:val="22"/>
          <w:szCs w:val="22"/>
        </w:rPr>
        <w:t xml:space="preserve">investors a safe haven from market </w:t>
      </w:r>
      <w:r w:rsidR="00B95656">
        <w:rPr>
          <w:rFonts w:asciiTheme="minorHAnsi" w:eastAsia="Calibri" w:hAnsiTheme="minorHAnsi" w:cstheme="minorHAnsi"/>
          <w:sz w:val="22"/>
          <w:szCs w:val="22"/>
        </w:rPr>
        <w:t xml:space="preserve">volatility </w:t>
      </w:r>
      <w:r w:rsidR="00A66D57">
        <w:rPr>
          <w:rFonts w:asciiTheme="minorHAnsi" w:eastAsia="Calibri" w:hAnsiTheme="minorHAnsi" w:cstheme="minorHAnsi"/>
          <w:sz w:val="22"/>
          <w:szCs w:val="22"/>
        </w:rPr>
        <w:t xml:space="preserve">by </w:t>
      </w:r>
      <w:r w:rsidR="00086C2C">
        <w:rPr>
          <w:rFonts w:asciiTheme="minorHAnsi" w:eastAsia="Calibri" w:hAnsiTheme="minorHAnsi" w:cstheme="minorHAnsi"/>
          <w:sz w:val="22"/>
          <w:szCs w:val="22"/>
        </w:rPr>
        <w:t>providing</w:t>
      </w:r>
      <w:r w:rsidR="00D003FE">
        <w:rPr>
          <w:rFonts w:asciiTheme="minorHAnsi" w:eastAsia="Calibri" w:hAnsiTheme="minorHAnsi" w:cstheme="minorHAnsi"/>
          <w:sz w:val="22"/>
          <w:szCs w:val="22"/>
        </w:rPr>
        <w:t xml:space="preserve"> </w:t>
      </w:r>
      <w:r w:rsidR="00BD7371">
        <w:rPr>
          <w:rFonts w:asciiTheme="minorHAnsi" w:eastAsia="Calibri" w:hAnsiTheme="minorHAnsi" w:cstheme="minorHAnsi"/>
          <w:sz w:val="22"/>
          <w:szCs w:val="22"/>
        </w:rPr>
        <w:t>more stable cash flow and occupancy rates.</w:t>
      </w:r>
      <w:r w:rsidR="00D003FE">
        <w:rPr>
          <w:rFonts w:asciiTheme="minorHAnsi" w:eastAsia="Calibri" w:hAnsiTheme="minorHAnsi" w:cstheme="minorHAnsi"/>
          <w:sz w:val="22"/>
          <w:szCs w:val="22"/>
        </w:rPr>
        <w:t xml:space="preserve"> </w:t>
      </w:r>
      <w:r w:rsidR="006E7EA0">
        <w:rPr>
          <w:rFonts w:asciiTheme="minorHAnsi" w:eastAsia="Calibri" w:hAnsiTheme="minorHAnsi" w:cstheme="minorHAnsi"/>
          <w:sz w:val="22"/>
          <w:szCs w:val="22"/>
        </w:rPr>
        <w:t>This combination supports EB Arrow’s mission to exemplify itself as a leading investor in retail real estate markets.</w:t>
      </w:r>
    </w:p>
    <w:p w14:paraId="04AA5D85" w14:textId="77777777" w:rsidR="00D003FE" w:rsidRDefault="00D003FE" w:rsidP="00B27A57">
      <w:pPr>
        <w:spacing w:line="360" w:lineRule="auto"/>
        <w:rPr>
          <w:rFonts w:asciiTheme="minorHAnsi" w:eastAsia="Calibri" w:hAnsiTheme="minorHAnsi" w:cstheme="minorHAnsi"/>
          <w:sz w:val="22"/>
          <w:szCs w:val="22"/>
        </w:rPr>
      </w:pPr>
    </w:p>
    <w:p w14:paraId="16D259A3" w14:textId="77777777" w:rsidR="006C6AF5" w:rsidRPr="00A70FE9" w:rsidRDefault="006C6AF5" w:rsidP="006C6AF5">
      <w:pPr>
        <w:spacing w:line="360" w:lineRule="auto"/>
        <w:rPr>
          <w:rFonts w:asciiTheme="minorHAnsi" w:eastAsia="Calibri" w:hAnsiTheme="minorHAnsi" w:cstheme="minorHAnsi"/>
          <w:sz w:val="22"/>
          <w:szCs w:val="22"/>
        </w:rPr>
      </w:pPr>
      <w:r>
        <w:rPr>
          <w:rFonts w:asciiTheme="minorHAnsi" w:eastAsia="Calibri" w:hAnsiTheme="minorHAnsi" w:cstheme="minorHAnsi"/>
          <w:sz w:val="22"/>
          <w:szCs w:val="22"/>
        </w:rPr>
        <w:t>“The acquisition of Capview Partners compliments our overall offerings and adds additional expertise to our platform,” said Todd Minnis, CEO of EB Arrow.  “With the reshaping of the retail landscape, our combined team has more breadth to uncover opportunities and create value for our investors.”</w:t>
      </w:r>
    </w:p>
    <w:p w14:paraId="1EC57D09" w14:textId="77777777" w:rsidR="006C6AF5" w:rsidRDefault="006C6AF5" w:rsidP="006C6AF5">
      <w:pPr>
        <w:spacing w:line="360" w:lineRule="auto"/>
        <w:rPr>
          <w:rFonts w:asciiTheme="minorHAnsi" w:eastAsia="Calibri" w:hAnsiTheme="minorHAnsi" w:cstheme="minorHAnsi"/>
          <w:sz w:val="22"/>
          <w:szCs w:val="22"/>
        </w:rPr>
      </w:pPr>
    </w:p>
    <w:p w14:paraId="195A8C4D" w14:textId="77777777" w:rsidR="006C6AF5" w:rsidRDefault="006C6AF5" w:rsidP="006C6AF5">
      <w:pPr>
        <w:spacing w:line="360" w:lineRule="auto"/>
        <w:rPr>
          <w:rFonts w:asciiTheme="minorHAnsi" w:eastAsia="Calibri" w:hAnsiTheme="minorHAnsi" w:cstheme="minorHAnsi"/>
          <w:sz w:val="22"/>
          <w:szCs w:val="22"/>
        </w:rPr>
      </w:pPr>
      <w:r w:rsidRPr="00A70FE9">
        <w:rPr>
          <w:rFonts w:asciiTheme="minorHAnsi" w:eastAsia="Calibri" w:hAnsiTheme="minorHAnsi" w:cstheme="minorHAnsi"/>
          <w:sz w:val="22"/>
          <w:szCs w:val="22"/>
        </w:rPr>
        <w:t xml:space="preserve">“My professional relationship with Todd has spanned two decades and by joining forces we plan to </w:t>
      </w:r>
      <w:r w:rsidR="00C60837">
        <w:rPr>
          <w:rFonts w:asciiTheme="minorHAnsi" w:eastAsia="Calibri" w:hAnsiTheme="minorHAnsi" w:cstheme="minorHAnsi"/>
          <w:sz w:val="22"/>
          <w:szCs w:val="22"/>
        </w:rPr>
        <w:t xml:space="preserve">expand </w:t>
      </w:r>
      <w:r w:rsidR="005D2976">
        <w:rPr>
          <w:rFonts w:asciiTheme="minorHAnsi" w:eastAsia="Calibri" w:hAnsiTheme="minorHAnsi" w:cstheme="minorHAnsi"/>
          <w:sz w:val="22"/>
          <w:szCs w:val="22"/>
        </w:rPr>
        <w:t>our</w:t>
      </w:r>
      <w:r w:rsidR="00C60837">
        <w:rPr>
          <w:rFonts w:asciiTheme="minorHAnsi" w:eastAsia="Calibri" w:hAnsiTheme="minorHAnsi" w:cstheme="minorHAnsi"/>
          <w:sz w:val="22"/>
          <w:szCs w:val="22"/>
        </w:rPr>
        <w:t xml:space="preserve"> holdings and trade more properties </w:t>
      </w:r>
      <w:r w:rsidRPr="00A70FE9">
        <w:rPr>
          <w:rFonts w:asciiTheme="minorHAnsi" w:eastAsia="Calibri" w:hAnsiTheme="minorHAnsi" w:cstheme="minorHAnsi"/>
          <w:sz w:val="22"/>
          <w:szCs w:val="22"/>
        </w:rPr>
        <w:t xml:space="preserve">within the Single Tenant Net Lease Retail (STNLR) real estate world,” said John Hammill, </w:t>
      </w:r>
      <w:r w:rsidRPr="000A785D">
        <w:rPr>
          <w:rFonts w:asciiTheme="minorHAnsi" w:eastAsia="Calibri" w:hAnsiTheme="minorHAnsi" w:cstheme="minorHAnsi"/>
          <w:sz w:val="22"/>
          <w:szCs w:val="22"/>
        </w:rPr>
        <w:t>CEO and President of Capview Partners</w:t>
      </w:r>
      <w:r w:rsidRPr="00A70FE9">
        <w:rPr>
          <w:rFonts w:asciiTheme="minorHAnsi" w:eastAsia="Calibri" w:hAnsiTheme="minorHAnsi" w:cstheme="minorHAnsi"/>
          <w:sz w:val="22"/>
          <w:szCs w:val="22"/>
        </w:rPr>
        <w:t>. “Our STNLR real estate expertise combined with EB Arrow’s asset management experienc</w:t>
      </w:r>
      <w:r w:rsidR="00C60837">
        <w:rPr>
          <w:rFonts w:asciiTheme="minorHAnsi" w:eastAsia="Calibri" w:hAnsiTheme="minorHAnsi" w:cstheme="minorHAnsi"/>
          <w:sz w:val="22"/>
          <w:szCs w:val="22"/>
        </w:rPr>
        <w:t>e and access to capital resources</w:t>
      </w:r>
      <w:r w:rsidRPr="00A70FE9">
        <w:rPr>
          <w:rFonts w:asciiTheme="minorHAnsi" w:eastAsia="Calibri" w:hAnsiTheme="minorHAnsi" w:cstheme="minorHAnsi"/>
          <w:sz w:val="22"/>
          <w:szCs w:val="22"/>
        </w:rPr>
        <w:t xml:space="preserve"> better enables us to deliver results to our investors</w:t>
      </w:r>
      <w:r>
        <w:rPr>
          <w:rFonts w:asciiTheme="minorHAnsi" w:eastAsia="Calibri" w:hAnsiTheme="minorHAnsi" w:cstheme="minorHAnsi"/>
          <w:sz w:val="22"/>
          <w:szCs w:val="22"/>
        </w:rPr>
        <w:t>.”</w:t>
      </w:r>
    </w:p>
    <w:p w14:paraId="41C52B22" w14:textId="77777777" w:rsidR="006C6AF5" w:rsidRPr="00A70FE9" w:rsidRDefault="006C6AF5" w:rsidP="00B27A57">
      <w:pPr>
        <w:spacing w:line="360" w:lineRule="auto"/>
        <w:rPr>
          <w:rFonts w:asciiTheme="minorHAnsi" w:eastAsia="Calibri" w:hAnsiTheme="minorHAnsi" w:cstheme="minorHAnsi"/>
          <w:sz w:val="22"/>
          <w:szCs w:val="22"/>
        </w:rPr>
        <w:sectPr w:rsidR="006C6AF5" w:rsidRPr="00A70FE9" w:rsidSect="001914B2">
          <w:headerReference w:type="default" r:id="rId9"/>
          <w:footerReference w:type="default" r:id="rId10"/>
          <w:pgSz w:w="11906" w:h="16838" w:code="9"/>
          <w:pgMar w:top="1440" w:right="1440" w:bottom="1440" w:left="1440" w:header="706" w:footer="288" w:gutter="0"/>
          <w:cols w:space="708"/>
          <w:titlePg/>
          <w:docGrid w:linePitch="360"/>
        </w:sectPr>
      </w:pPr>
    </w:p>
    <w:p w14:paraId="441483EE" w14:textId="77777777" w:rsidR="00D97E30" w:rsidRPr="00A70FE9" w:rsidRDefault="00D97E30" w:rsidP="00B27A57">
      <w:pPr>
        <w:spacing w:line="360" w:lineRule="auto"/>
        <w:rPr>
          <w:rFonts w:asciiTheme="minorHAnsi" w:eastAsia="Calibri" w:hAnsiTheme="minorHAnsi" w:cstheme="minorHAnsi"/>
          <w:sz w:val="22"/>
          <w:szCs w:val="22"/>
        </w:rPr>
        <w:sectPr w:rsidR="00D97E30" w:rsidRPr="00A70FE9" w:rsidSect="001914B2">
          <w:type w:val="continuous"/>
          <w:pgSz w:w="11906" w:h="16838" w:code="9"/>
          <w:pgMar w:top="1440" w:right="1440" w:bottom="1440" w:left="1440" w:header="706" w:footer="288" w:gutter="0"/>
          <w:cols w:num="2" w:space="708"/>
          <w:titlePg/>
          <w:docGrid w:linePitch="360"/>
        </w:sectPr>
      </w:pPr>
    </w:p>
    <w:p w14:paraId="62160D5D" w14:textId="77777777" w:rsidR="00693CE3" w:rsidRDefault="00693CE3" w:rsidP="00B27A57">
      <w:pPr>
        <w:spacing w:line="360" w:lineRule="auto"/>
        <w:rPr>
          <w:rFonts w:asciiTheme="minorHAnsi" w:eastAsia="Calibri" w:hAnsiTheme="minorHAnsi" w:cstheme="minorHAnsi"/>
          <w:sz w:val="22"/>
          <w:szCs w:val="22"/>
        </w:rPr>
      </w:pPr>
      <w:r w:rsidRPr="000A785D">
        <w:rPr>
          <w:rFonts w:asciiTheme="minorHAnsi" w:eastAsia="Calibri" w:hAnsiTheme="minorHAnsi" w:cstheme="minorHAnsi"/>
          <w:sz w:val="22"/>
          <w:szCs w:val="22"/>
        </w:rPr>
        <w:t xml:space="preserve">EB Arrow was </w:t>
      </w:r>
      <w:r w:rsidR="00067D1F" w:rsidRPr="00A70FE9">
        <w:rPr>
          <w:rFonts w:asciiTheme="minorHAnsi" w:eastAsia="Calibri" w:hAnsiTheme="minorHAnsi" w:cstheme="minorHAnsi"/>
          <w:sz w:val="22"/>
          <w:szCs w:val="22"/>
        </w:rPr>
        <w:t>formed following an investment from EBA Investments, Ltd., a subsidiary of China Everbright, Ltd. (“Everbright”), to advance company growth and take advantage of new market opportunities.</w:t>
      </w:r>
      <w:r w:rsidR="00067D1F" w:rsidRPr="00A70FE9">
        <w:rPr>
          <w:rFonts w:asciiTheme="minorHAnsi" w:eastAsiaTheme="minorHAnsi" w:hAnsiTheme="minorHAnsi" w:cstheme="minorBidi"/>
          <w:sz w:val="22"/>
          <w:szCs w:val="22"/>
          <w:lang w:bidi="en-US"/>
        </w:rPr>
        <w:t xml:space="preserve"> </w:t>
      </w:r>
      <w:r w:rsidR="00067D1F" w:rsidRPr="00A70FE9">
        <w:rPr>
          <w:rFonts w:asciiTheme="minorHAnsi" w:eastAsia="Calibri" w:hAnsiTheme="minorHAnsi" w:cstheme="minorHAnsi"/>
          <w:sz w:val="22"/>
          <w:szCs w:val="22"/>
          <w:lang w:bidi="en-US"/>
        </w:rPr>
        <w:t xml:space="preserve">Mainly serving institutional investors, EB Arrow and its affiliates have invested in more than 15 </w:t>
      </w:r>
      <w:r w:rsidR="00A70FE9" w:rsidRPr="00A70FE9">
        <w:rPr>
          <w:rFonts w:asciiTheme="minorHAnsi" w:eastAsia="Calibri" w:hAnsiTheme="minorHAnsi" w:cstheme="minorHAnsi"/>
          <w:sz w:val="22"/>
          <w:szCs w:val="22"/>
          <w:lang w:bidi="en-US"/>
        </w:rPr>
        <w:t xml:space="preserve">retail and mixed-use </w:t>
      </w:r>
      <w:r w:rsidR="00067D1F" w:rsidRPr="00A70FE9">
        <w:rPr>
          <w:rFonts w:asciiTheme="minorHAnsi" w:eastAsia="Calibri" w:hAnsiTheme="minorHAnsi" w:cstheme="minorHAnsi"/>
          <w:sz w:val="22"/>
          <w:szCs w:val="22"/>
          <w:lang w:bidi="en-US"/>
        </w:rPr>
        <w:t>projects and currently manage approximately $1.5 billion in assets</w:t>
      </w:r>
      <w:r w:rsidRPr="00A70FE9">
        <w:rPr>
          <w:rFonts w:asciiTheme="minorHAnsi" w:eastAsia="Calibri" w:hAnsiTheme="minorHAnsi" w:cstheme="minorHAnsi"/>
          <w:sz w:val="22"/>
          <w:szCs w:val="22"/>
        </w:rPr>
        <w:t xml:space="preserve">. Combining with Capview Partners’ $768M in total transaction volume </w:t>
      </w:r>
      <w:r w:rsidR="00A70FE9" w:rsidRPr="00A70FE9">
        <w:rPr>
          <w:rFonts w:asciiTheme="minorHAnsi" w:eastAsia="Calibri" w:hAnsiTheme="minorHAnsi" w:cstheme="minorHAnsi"/>
          <w:sz w:val="22"/>
          <w:szCs w:val="22"/>
        </w:rPr>
        <w:t>in single-tenant net lease properties</w:t>
      </w:r>
      <w:r w:rsidRPr="00A70FE9">
        <w:rPr>
          <w:rFonts w:asciiTheme="minorHAnsi" w:eastAsia="Calibri" w:hAnsiTheme="minorHAnsi" w:cstheme="minorHAnsi"/>
          <w:sz w:val="22"/>
          <w:szCs w:val="22"/>
        </w:rPr>
        <w:t xml:space="preserve"> creates a </w:t>
      </w:r>
      <w:r w:rsidR="00A70FE9" w:rsidRPr="00A70FE9">
        <w:rPr>
          <w:rFonts w:asciiTheme="minorHAnsi" w:eastAsia="Calibri" w:hAnsiTheme="minorHAnsi" w:cstheme="minorHAnsi"/>
          <w:sz w:val="22"/>
          <w:szCs w:val="22"/>
        </w:rPr>
        <w:t>synergistic and robust</w:t>
      </w:r>
      <w:r w:rsidRPr="00A70FE9">
        <w:rPr>
          <w:rFonts w:asciiTheme="minorHAnsi" w:eastAsia="Calibri" w:hAnsiTheme="minorHAnsi" w:cstheme="minorHAnsi"/>
          <w:sz w:val="22"/>
          <w:szCs w:val="22"/>
        </w:rPr>
        <w:t xml:space="preserve"> </w:t>
      </w:r>
      <w:r w:rsidR="00A70FE9" w:rsidRPr="00A70FE9">
        <w:rPr>
          <w:rFonts w:asciiTheme="minorHAnsi" w:eastAsia="Calibri" w:hAnsiTheme="minorHAnsi" w:cstheme="minorHAnsi"/>
          <w:sz w:val="22"/>
          <w:szCs w:val="22"/>
        </w:rPr>
        <w:t>partnership</w:t>
      </w:r>
      <w:r w:rsidR="00A213B7">
        <w:rPr>
          <w:rFonts w:asciiTheme="minorHAnsi" w:eastAsia="Calibri" w:hAnsiTheme="minorHAnsi" w:cstheme="minorHAnsi"/>
          <w:sz w:val="22"/>
          <w:szCs w:val="22"/>
        </w:rPr>
        <w:t>,</w:t>
      </w:r>
      <w:r w:rsidR="00A70FE9" w:rsidRPr="00A70FE9">
        <w:rPr>
          <w:rFonts w:asciiTheme="minorHAnsi" w:eastAsia="Calibri" w:hAnsiTheme="minorHAnsi" w:cstheme="minorHAnsi"/>
          <w:sz w:val="22"/>
          <w:szCs w:val="22"/>
        </w:rPr>
        <w:t xml:space="preserve"> which </w:t>
      </w:r>
      <w:r w:rsidR="00650F50" w:rsidRPr="00A70FE9">
        <w:rPr>
          <w:rFonts w:asciiTheme="minorHAnsi" w:eastAsia="Calibri" w:hAnsiTheme="minorHAnsi" w:cstheme="minorHAnsi"/>
          <w:sz w:val="22"/>
          <w:szCs w:val="22"/>
        </w:rPr>
        <w:t xml:space="preserve">brings together two teams to </w:t>
      </w:r>
      <w:r w:rsidR="00650F50" w:rsidRPr="00A70FE9">
        <w:rPr>
          <w:rFonts w:asciiTheme="minorHAnsi" w:eastAsia="Calibri" w:hAnsiTheme="minorHAnsi" w:cstheme="minorHAnsi"/>
          <w:sz w:val="22"/>
          <w:szCs w:val="22"/>
        </w:rPr>
        <w:lastRenderedPageBreak/>
        <w:t>create one firm with best</w:t>
      </w:r>
      <w:r w:rsidR="00593D36">
        <w:rPr>
          <w:rFonts w:asciiTheme="minorHAnsi" w:eastAsia="Calibri" w:hAnsiTheme="minorHAnsi" w:cstheme="minorHAnsi"/>
          <w:sz w:val="22"/>
          <w:szCs w:val="22"/>
        </w:rPr>
        <w:t>-</w:t>
      </w:r>
      <w:r w:rsidR="00650F50" w:rsidRPr="00A70FE9">
        <w:rPr>
          <w:rFonts w:asciiTheme="minorHAnsi" w:eastAsia="Calibri" w:hAnsiTheme="minorHAnsi" w:cstheme="minorHAnsi"/>
          <w:sz w:val="22"/>
          <w:szCs w:val="22"/>
        </w:rPr>
        <w:t>in</w:t>
      </w:r>
      <w:r w:rsidR="00593D36">
        <w:rPr>
          <w:rFonts w:asciiTheme="minorHAnsi" w:eastAsia="Calibri" w:hAnsiTheme="minorHAnsi" w:cstheme="minorHAnsi"/>
          <w:sz w:val="22"/>
          <w:szCs w:val="22"/>
        </w:rPr>
        <w:t>-</w:t>
      </w:r>
      <w:r w:rsidR="00650F50" w:rsidRPr="00A70FE9">
        <w:rPr>
          <w:rFonts w:asciiTheme="minorHAnsi" w:eastAsia="Calibri" w:hAnsiTheme="minorHAnsi" w:cstheme="minorHAnsi"/>
          <w:sz w:val="22"/>
          <w:szCs w:val="22"/>
        </w:rPr>
        <w:t>class retail real estate</w:t>
      </w:r>
      <w:r w:rsidR="00650F50">
        <w:rPr>
          <w:rFonts w:asciiTheme="minorHAnsi" w:eastAsia="Calibri" w:hAnsiTheme="minorHAnsi" w:cstheme="minorHAnsi"/>
          <w:sz w:val="22"/>
          <w:szCs w:val="22"/>
        </w:rPr>
        <w:t xml:space="preserve"> expertise</w:t>
      </w:r>
      <w:r w:rsidR="00650F50" w:rsidRPr="00A70FE9">
        <w:rPr>
          <w:rFonts w:asciiTheme="minorHAnsi" w:eastAsia="Calibri" w:hAnsiTheme="minorHAnsi" w:cstheme="minorHAnsi"/>
          <w:sz w:val="22"/>
          <w:szCs w:val="22"/>
        </w:rPr>
        <w:t xml:space="preserve">. </w:t>
      </w:r>
      <w:r w:rsidR="00A70FE9" w:rsidRPr="00A70FE9">
        <w:rPr>
          <w:rFonts w:asciiTheme="minorHAnsi" w:eastAsia="Calibri" w:hAnsiTheme="minorHAnsi" w:cstheme="minorHAnsi"/>
          <w:sz w:val="22"/>
          <w:szCs w:val="22"/>
        </w:rPr>
        <w:t>Capview Partners will operate under the EB Arrow name.</w:t>
      </w:r>
    </w:p>
    <w:p w14:paraId="030B82B4" w14:textId="77777777" w:rsidR="00593D36" w:rsidRDefault="00593D36" w:rsidP="00B27A57">
      <w:pPr>
        <w:spacing w:line="360" w:lineRule="auto"/>
        <w:rPr>
          <w:rFonts w:asciiTheme="minorHAnsi" w:eastAsia="Calibri" w:hAnsiTheme="minorHAnsi" w:cstheme="minorHAnsi"/>
          <w:sz w:val="22"/>
          <w:szCs w:val="22"/>
        </w:rPr>
      </w:pPr>
    </w:p>
    <w:p w14:paraId="6BA1E5AA" w14:textId="1A4E1573" w:rsidR="00650F50" w:rsidRDefault="00650F50" w:rsidP="00B27A57">
      <w:pPr>
        <w:spacing w:line="360" w:lineRule="auto"/>
        <w:rPr>
          <w:rFonts w:asciiTheme="minorHAnsi" w:eastAsia="Calibri" w:hAnsiTheme="minorHAnsi" w:cstheme="minorHAnsi"/>
          <w:sz w:val="22"/>
          <w:szCs w:val="22"/>
          <w:lang w:bidi="en-US"/>
        </w:rPr>
      </w:pPr>
      <w:r w:rsidRPr="00650F50">
        <w:rPr>
          <w:rFonts w:asciiTheme="minorHAnsi" w:eastAsia="Calibri" w:hAnsiTheme="minorHAnsi" w:cstheme="minorHAnsi"/>
          <w:sz w:val="22"/>
          <w:szCs w:val="22"/>
          <w:lang w:bidi="en-US"/>
        </w:rPr>
        <w:t xml:space="preserve">EB Arrow </w:t>
      </w:r>
      <w:r>
        <w:rPr>
          <w:rFonts w:asciiTheme="minorHAnsi" w:eastAsia="Calibri" w:hAnsiTheme="minorHAnsi" w:cstheme="minorHAnsi"/>
          <w:sz w:val="22"/>
          <w:szCs w:val="22"/>
          <w:lang w:bidi="en-US"/>
        </w:rPr>
        <w:t xml:space="preserve">intends </w:t>
      </w:r>
      <w:r w:rsidR="006C6AF5">
        <w:rPr>
          <w:rFonts w:asciiTheme="minorHAnsi" w:eastAsia="Calibri" w:hAnsiTheme="minorHAnsi" w:cstheme="minorHAnsi"/>
          <w:sz w:val="22"/>
          <w:szCs w:val="22"/>
          <w:lang w:bidi="en-US"/>
        </w:rPr>
        <w:t>to grow the net lease assets under management which</w:t>
      </w:r>
      <w:r w:rsidR="00686FEC">
        <w:rPr>
          <w:rFonts w:asciiTheme="minorHAnsi" w:eastAsia="Calibri" w:hAnsiTheme="minorHAnsi" w:cstheme="minorHAnsi"/>
          <w:sz w:val="22"/>
          <w:szCs w:val="22"/>
          <w:lang w:bidi="en-US"/>
        </w:rPr>
        <w:t xml:space="preserve"> currently</w:t>
      </w:r>
      <w:r w:rsidR="006C6AF5">
        <w:rPr>
          <w:rFonts w:asciiTheme="minorHAnsi" w:eastAsia="Calibri" w:hAnsiTheme="minorHAnsi" w:cstheme="minorHAnsi"/>
          <w:sz w:val="22"/>
          <w:szCs w:val="22"/>
          <w:lang w:bidi="en-US"/>
        </w:rPr>
        <w:t xml:space="preserve"> total 115 under the flagship fund operated by Capview.  </w:t>
      </w:r>
      <w:r w:rsidR="0043159B">
        <w:rPr>
          <w:rFonts w:asciiTheme="minorHAnsi" w:eastAsia="Calibri" w:hAnsiTheme="minorHAnsi" w:cstheme="minorHAnsi"/>
          <w:sz w:val="22"/>
          <w:szCs w:val="22"/>
          <w:lang w:bidi="en-US"/>
        </w:rPr>
        <w:t>The</w:t>
      </w:r>
      <w:r w:rsidR="006C6AF5">
        <w:rPr>
          <w:rFonts w:asciiTheme="minorHAnsi" w:eastAsia="Calibri" w:hAnsiTheme="minorHAnsi" w:cstheme="minorHAnsi"/>
          <w:sz w:val="22"/>
          <w:szCs w:val="22"/>
          <w:lang w:bidi="en-US"/>
        </w:rPr>
        <w:t xml:space="preserve"> </w:t>
      </w:r>
      <w:r w:rsidR="000A2A28">
        <w:rPr>
          <w:rFonts w:asciiTheme="minorHAnsi" w:eastAsia="Calibri" w:hAnsiTheme="minorHAnsi" w:cstheme="minorHAnsi"/>
          <w:sz w:val="22"/>
          <w:szCs w:val="22"/>
          <w:lang w:bidi="en-US"/>
        </w:rPr>
        <w:t>f</w:t>
      </w:r>
      <w:r w:rsidR="006C6AF5">
        <w:rPr>
          <w:rFonts w:asciiTheme="minorHAnsi" w:eastAsia="Calibri" w:hAnsiTheme="minorHAnsi" w:cstheme="minorHAnsi"/>
          <w:sz w:val="22"/>
          <w:szCs w:val="22"/>
          <w:lang w:bidi="en-US"/>
        </w:rPr>
        <w:t xml:space="preserve">und </w:t>
      </w:r>
      <w:r w:rsidR="002B4BC9">
        <w:rPr>
          <w:rFonts w:asciiTheme="minorHAnsi" w:eastAsia="Calibri" w:hAnsiTheme="minorHAnsi" w:cstheme="minorHAnsi"/>
          <w:sz w:val="22"/>
          <w:szCs w:val="22"/>
          <w:lang w:bidi="en-US"/>
        </w:rPr>
        <w:t xml:space="preserve">will </w:t>
      </w:r>
      <w:r w:rsidR="006C6AF5">
        <w:rPr>
          <w:rFonts w:asciiTheme="minorHAnsi" w:eastAsia="Calibri" w:hAnsiTheme="minorHAnsi" w:cstheme="minorHAnsi"/>
          <w:sz w:val="22"/>
          <w:szCs w:val="22"/>
          <w:lang w:bidi="en-US"/>
        </w:rPr>
        <w:t xml:space="preserve">continue </w:t>
      </w:r>
      <w:r w:rsidR="000A2A28">
        <w:rPr>
          <w:rFonts w:asciiTheme="minorHAnsi" w:eastAsia="Calibri" w:hAnsiTheme="minorHAnsi" w:cstheme="minorHAnsi"/>
          <w:sz w:val="22"/>
          <w:szCs w:val="22"/>
          <w:lang w:bidi="en-US"/>
        </w:rPr>
        <w:t>t</w:t>
      </w:r>
      <w:r w:rsidR="006C6AF5">
        <w:rPr>
          <w:rFonts w:asciiTheme="minorHAnsi" w:eastAsia="Calibri" w:hAnsiTheme="minorHAnsi" w:cstheme="minorHAnsi"/>
          <w:sz w:val="22"/>
          <w:szCs w:val="22"/>
          <w:lang w:bidi="en-US"/>
        </w:rPr>
        <w:t xml:space="preserve">o accept commitments from investors while growing assets under management.  Other opportunities to create value in the net lease space will also be considered as integration of both teams offers insight into other areas of the marketplace.  </w:t>
      </w:r>
    </w:p>
    <w:p w14:paraId="3CF4A664" w14:textId="77777777" w:rsidR="00650F50" w:rsidRDefault="00650F50" w:rsidP="00B27A57">
      <w:pPr>
        <w:spacing w:line="360" w:lineRule="auto"/>
        <w:rPr>
          <w:rFonts w:asciiTheme="minorHAnsi" w:eastAsia="Calibri" w:hAnsiTheme="minorHAnsi" w:cstheme="minorHAnsi"/>
          <w:sz w:val="22"/>
          <w:szCs w:val="22"/>
        </w:rPr>
      </w:pPr>
    </w:p>
    <w:p w14:paraId="10A03002" w14:textId="77777777" w:rsidR="000B77BF" w:rsidRPr="00A70FE9" w:rsidRDefault="00693CE3" w:rsidP="00B27A57">
      <w:pPr>
        <w:spacing w:line="360" w:lineRule="auto"/>
        <w:rPr>
          <w:rFonts w:asciiTheme="minorHAnsi" w:eastAsia="Calibri" w:hAnsiTheme="minorHAnsi" w:cstheme="minorHAnsi"/>
          <w:sz w:val="22"/>
          <w:szCs w:val="22"/>
        </w:rPr>
      </w:pPr>
      <w:r w:rsidRPr="00A70FE9">
        <w:rPr>
          <w:rFonts w:asciiTheme="minorHAnsi" w:eastAsia="Calibri" w:hAnsiTheme="minorHAnsi" w:cstheme="minorHAnsi"/>
          <w:sz w:val="22"/>
          <w:szCs w:val="22"/>
        </w:rPr>
        <w:t>The partnership creates a combined team of 3</w:t>
      </w:r>
      <w:r w:rsidR="00B27A57">
        <w:rPr>
          <w:rFonts w:asciiTheme="minorHAnsi" w:eastAsia="Calibri" w:hAnsiTheme="minorHAnsi" w:cstheme="minorHAnsi"/>
          <w:sz w:val="22"/>
          <w:szCs w:val="22"/>
        </w:rPr>
        <w:t>0+</w:t>
      </w:r>
      <w:r w:rsidRPr="00A70FE9">
        <w:rPr>
          <w:rFonts w:asciiTheme="minorHAnsi" w:eastAsia="Calibri" w:hAnsiTheme="minorHAnsi" w:cstheme="minorHAnsi"/>
          <w:sz w:val="22"/>
          <w:szCs w:val="22"/>
        </w:rPr>
        <w:t xml:space="preserve"> </w:t>
      </w:r>
      <w:r w:rsidR="009D429F">
        <w:rPr>
          <w:rFonts w:asciiTheme="minorHAnsi" w:eastAsia="Calibri" w:hAnsiTheme="minorHAnsi" w:cstheme="minorHAnsi"/>
          <w:sz w:val="22"/>
          <w:szCs w:val="22"/>
        </w:rPr>
        <w:t>employees</w:t>
      </w:r>
      <w:r w:rsidR="006D69C4" w:rsidRPr="00A70FE9">
        <w:rPr>
          <w:rFonts w:asciiTheme="minorHAnsi" w:eastAsia="Calibri" w:hAnsiTheme="minorHAnsi" w:cstheme="minorHAnsi"/>
          <w:sz w:val="22"/>
          <w:szCs w:val="22"/>
        </w:rPr>
        <w:t>,</w:t>
      </w:r>
      <w:r w:rsidR="000B77BF" w:rsidRPr="00A70FE9">
        <w:rPr>
          <w:rFonts w:asciiTheme="minorHAnsi" w:eastAsia="Calibri" w:hAnsiTheme="minorHAnsi" w:cstheme="minorHAnsi"/>
          <w:sz w:val="22"/>
          <w:szCs w:val="22"/>
        </w:rPr>
        <w:t xml:space="preserve"> </w:t>
      </w:r>
      <w:r w:rsidR="009D429F">
        <w:rPr>
          <w:rFonts w:asciiTheme="minorHAnsi" w:eastAsia="Calibri" w:hAnsiTheme="minorHAnsi" w:cstheme="minorHAnsi"/>
          <w:sz w:val="22"/>
          <w:szCs w:val="22"/>
        </w:rPr>
        <w:t>whose</w:t>
      </w:r>
      <w:r w:rsidR="009D429F" w:rsidRPr="00A70FE9">
        <w:rPr>
          <w:rFonts w:asciiTheme="minorHAnsi" w:eastAsia="Calibri" w:hAnsiTheme="minorHAnsi" w:cstheme="minorHAnsi"/>
          <w:sz w:val="22"/>
          <w:szCs w:val="22"/>
        </w:rPr>
        <w:t xml:space="preserve"> </w:t>
      </w:r>
      <w:r w:rsidR="006D69C4" w:rsidRPr="00A70FE9">
        <w:rPr>
          <w:rFonts w:asciiTheme="minorHAnsi" w:eastAsia="Calibri" w:hAnsiTheme="minorHAnsi" w:cstheme="minorHAnsi"/>
          <w:sz w:val="22"/>
          <w:szCs w:val="22"/>
        </w:rPr>
        <w:t xml:space="preserve">core members having </w:t>
      </w:r>
      <w:r w:rsidR="000B77BF" w:rsidRPr="00A70FE9">
        <w:rPr>
          <w:rFonts w:asciiTheme="minorHAnsi" w:eastAsia="Calibri" w:hAnsiTheme="minorHAnsi" w:cstheme="minorHAnsi"/>
          <w:sz w:val="22"/>
          <w:szCs w:val="22"/>
        </w:rPr>
        <w:t>an average of 20 years of industry experience from</w:t>
      </w:r>
      <w:r w:rsidR="006D69C4" w:rsidRPr="00A70FE9">
        <w:rPr>
          <w:rFonts w:asciiTheme="minorHAnsi" w:eastAsia="Calibri" w:hAnsiTheme="minorHAnsi" w:cstheme="minorHAnsi"/>
          <w:sz w:val="22"/>
          <w:szCs w:val="22"/>
        </w:rPr>
        <w:t xml:space="preserve"> firms such as Morgan Stanley, Deutsche Bank</w:t>
      </w:r>
      <w:r w:rsidRPr="00A70FE9">
        <w:rPr>
          <w:rFonts w:asciiTheme="minorHAnsi" w:eastAsia="Calibri" w:hAnsiTheme="minorHAnsi" w:cstheme="minorHAnsi"/>
          <w:sz w:val="22"/>
          <w:szCs w:val="22"/>
        </w:rPr>
        <w:t>, JP Morgan</w:t>
      </w:r>
      <w:r w:rsidR="006D69C4" w:rsidRPr="00A70FE9">
        <w:rPr>
          <w:rFonts w:asciiTheme="minorHAnsi" w:eastAsia="Calibri" w:hAnsiTheme="minorHAnsi" w:cstheme="minorHAnsi"/>
          <w:sz w:val="22"/>
          <w:szCs w:val="22"/>
        </w:rPr>
        <w:t>, GE</w:t>
      </w:r>
      <w:r w:rsidR="000B77BF" w:rsidRPr="00A70FE9">
        <w:rPr>
          <w:rFonts w:asciiTheme="minorHAnsi" w:eastAsia="Calibri" w:hAnsiTheme="minorHAnsi" w:cstheme="minorHAnsi"/>
          <w:sz w:val="22"/>
          <w:szCs w:val="22"/>
        </w:rPr>
        <w:t>, The Staubach Company, Spirit</w:t>
      </w:r>
      <w:r w:rsidRPr="00A70FE9">
        <w:rPr>
          <w:rFonts w:asciiTheme="minorHAnsi" w:eastAsia="Calibri" w:hAnsiTheme="minorHAnsi" w:cstheme="minorHAnsi"/>
          <w:sz w:val="22"/>
          <w:szCs w:val="22"/>
        </w:rPr>
        <w:t xml:space="preserve"> Realty</w:t>
      </w:r>
      <w:r w:rsidR="000B77BF" w:rsidRPr="00A70FE9">
        <w:rPr>
          <w:rFonts w:asciiTheme="minorHAnsi" w:eastAsia="Calibri" w:hAnsiTheme="minorHAnsi" w:cstheme="minorHAnsi"/>
          <w:sz w:val="22"/>
          <w:szCs w:val="22"/>
        </w:rPr>
        <w:t xml:space="preserve">, </w:t>
      </w:r>
      <w:r w:rsidR="006D69C4" w:rsidRPr="00A70FE9">
        <w:rPr>
          <w:rFonts w:asciiTheme="minorHAnsi" w:eastAsia="Calibri" w:hAnsiTheme="minorHAnsi" w:cstheme="minorHAnsi"/>
          <w:sz w:val="22"/>
          <w:szCs w:val="22"/>
        </w:rPr>
        <w:t xml:space="preserve">Realty Income, Cole Capital, and </w:t>
      </w:r>
      <w:proofErr w:type="spellStart"/>
      <w:r w:rsidR="006D69C4" w:rsidRPr="00A70FE9">
        <w:rPr>
          <w:rFonts w:asciiTheme="minorHAnsi" w:eastAsia="Calibri" w:hAnsiTheme="minorHAnsi" w:cstheme="minorHAnsi"/>
          <w:sz w:val="22"/>
          <w:szCs w:val="22"/>
        </w:rPr>
        <w:t>LoneStar</w:t>
      </w:r>
      <w:proofErr w:type="spellEnd"/>
      <w:r w:rsidR="006D69C4" w:rsidRPr="00A70FE9">
        <w:rPr>
          <w:rFonts w:asciiTheme="minorHAnsi" w:eastAsia="Calibri" w:hAnsiTheme="minorHAnsi" w:cstheme="minorHAnsi"/>
          <w:sz w:val="22"/>
          <w:szCs w:val="22"/>
        </w:rPr>
        <w:t xml:space="preserve">. </w:t>
      </w:r>
    </w:p>
    <w:p w14:paraId="6C5E82DB" w14:textId="77777777" w:rsidR="00B27A57" w:rsidRDefault="00B27A57" w:rsidP="00B27A57">
      <w:pPr>
        <w:spacing w:line="360" w:lineRule="auto"/>
        <w:rPr>
          <w:rFonts w:ascii="Calibri" w:eastAsia="Calibri" w:hAnsi="Calibri"/>
          <w:b/>
          <w:sz w:val="22"/>
          <w:szCs w:val="22"/>
          <w:u w:val="single"/>
        </w:rPr>
      </w:pPr>
    </w:p>
    <w:p w14:paraId="00CF0C5D" w14:textId="77777777" w:rsidR="00A70FE9" w:rsidRPr="00A70FE9" w:rsidRDefault="00A70FE9" w:rsidP="00B27A57">
      <w:pPr>
        <w:spacing w:line="360" w:lineRule="auto"/>
        <w:rPr>
          <w:rFonts w:ascii="Calibri" w:eastAsia="Calibri" w:hAnsi="Calibri"/>
          <w:b/>
          <w:sz w:val="22"/>
          <w:szCs w:val="22"/>
          <w:u w:val="single"/>
        </w:rPr>
      </w:pPr>
      <w:r w:rsidRPr="00A70FE9">
        <w:rPr>
          <w:rFonts w:ascii="Calibri" w:eastAsia="Calibri" w:hAnsi="Calibri"/>
          <w:b/>
          <w:sz w:val="22"/>
          <w:szCs w:val="22"/>
          <w:u w:val="single"/>
        </w:rPr>
        <w:t xml:space="preserve">About EB Arrow </w:t>
      </w:r>
    </w:p>
    <w:p w14:paraId="221A088E" w14:textId="77777777" w:rsidR="00A70FE9" w:rsidRPr="00A70FE9" w:rsidRDefault="00A70FE9" w:rsidP="00B27A57">
      <w:pPr>
        <w:spacing w:line="360" w:lineRule="auto"/>
        <w:rPr>
          <w:rFonts w:ascii="Calibri" w:eastAsia="Calibri" w:hAnsi="Calibri"/>
          <w:sz w:val="22"/>
          <w:szCs w:val="22"/>
          <w:lang w:bidi="en-US"/>
        </w:rPr>
      </w:pPr>
      <w:r w:rsidRPr="00A70FE9">
        <w:rPr>
          <w:rFonts w:ascii="Calibri" w:eastAsia="Calibri" w:hAnsi="Calibri"/>
          <w:sz w:val="22"/>
          <w:szCs w:val="22"/>
          <w:lang w:bidi="en-US"/>
        </w:rPr>
        <w:t xml:space="preserve">Headquartered in Dallas, EB Arrow (formerly Arrow Retail) is an American fund manager that specializes in retail </w:t>
      </w:r>
      <w:r w:rsidR="00AA5EA9">
        <w:rPr>
          <w:rFonts w:ascii="Calibri" w:eastAsia="Calibri" w:hAnsi="Calibri"/>
          <w:sz w:val="22"/>
          <w:szCs w:val="22"/>
          <w:lang w:bidi="en-US"/>
        </w:rPr>
        <w:t xml:space="preserve">and mixed-use </w:t>
      </w:r>
      <w:r w:rsidRPr="00A70FE9">
        <w:rPr>
          <w:rFonts w:ascii="Calibri" w:eastAsia="Calibri" w:hAnsi="Calibri"/>
          <w:sz w:val="22"/>
          <w:szCs w:val="22"/>
          <w:lang w:bidi="en-US"/>
        </w:rPr>
        <w:t xml:space="preserve">property investment, with a focus on buying and revitalizing existing retail properties. EB Arrow currently manages more than $1.5 billion </w:t>
      </w:r>
      <w:r w:rsidR="00F71FBB">
        <w:rPr>
          <w:rFonts w:ascii="Calibri" w:eastAsia="Calibri" w:hAnsi="Calibri"/>
          <w:sz w:val="22"/>
          <w:szCs w:val="22"/>
          <w:lang w:bidi="en-US"/>
        </w:rPr>
        <w:t>across</w:t>
      </w:r>
      <w:r w:rsidR="00F71FBB" w:rsidRPr="00A70FE9">
        <w:rPr>
          <w:rFonts w:ascii="Calibri" w:eastAsia="Calibri" w:hAnsi="Calibri"/>
          <w:sz w:val="22"/>
          <w:szCs w:val="22"/>
          <w:lang w:bidi="en-US"/>
        </w:rPr>
        <w:t xml:space="preserve"> </w:t>
      </w:r>
      <w:r w:rsidRPr="00A70FE9">
        <w:rPr>
          <w:rFonts w:ascii="Calibri" w:eastAsia="Calibri" w:hAnsi="Calibri"/>
          <w:sz w:val="22"/>
          <w:szCs w:val="22"/>
          <w:lang w:bidi="en-US"/>
        </w:rPr>
        <w:t xml:space="preserve">more than 8 million square feet of retail space. Mainly serving institutional investors, EB Arrow and its affiliates have invested in more than 15 projects. </w:t>
      </w:r>
    </w:p>
    <w:p w14:paraId="5BC6EEFA" w14:textId="77777777" w:rsidR="00A70FE9" w:rsidRPr="00A70FE9" w:rsidRDefault="00A70FE9" w:rsidP="00B27A57">
      <w:pPr>
        <w:spacing w:line="360" w:lineRule="auto"/>
        <w:rPr>
          <w:rFonts w:ascii="Calibri" w:eastAsia="Calibri" w:hAnsi="Calibri"/>
          <w:sz w:val="22"/>
          <w:szCs w:val="22"/>
          <w:lang w:bidi="en-US"/>
        </w:rPr>
      </w:pPr>
    </w:p>
    <w:p w14:paraId="79CAC56B" w14:textId="77777777" w:rsidR="00A70FE9" w:rsidRPr="00A70FE9" w:rsidRDefault="00A70FE9" w:rsidP="00B27A57">
      <w:pPr>
        <w:spacing w:line="360" w:lineRule="auto"/>
        <w:rPr>
          <w:rFonts w:ascii="Calibri" w:eastAsia="Calibri" w:hAnsi="Calibri"/>
          <w:sz w:val="22"/>
          <w:szCs w:val="22"/>
          <w:lang w:bidi="en-US"/>
        </w:rPr>
      </w:pPr>
      <w:r w:rsidRPr="00A70FE9">
        <w:rPr>
          <w:rFonts w:ascii="Calibri" w:eastAsia="Calibri" w:hAnsi="Calibri"/>
          <w:sz w:val="22"/>
          <w:szCs w:val="22"/>
          <w:lang w:bidi="en-US"/>
        </w:rPr>
        <w:t xml:space="preserve">The team’s landmark investment projects include Burbank Town Center and The Paseo, both located in the Los Angeles area, and Lloyd Center in Portland, all of which represent EB Arrow’s goal of targeting outdated retail formats in prominent locations and adding value through creative programming, renovation and remerchandising.  For more information on EB Arrow, please visit </w:t>
      </w:r>
      <w:hyperlink r:id="rId11" w:history="1">
        <w:r w:rsidRPr="00A70FE9">
          <w:rPr>
            <w:rFonts w:ascii="Calibri" w:eastAsia="Calibri" w:hAnsi="Calibri"/>
            <w:color w:val="0563C1"/>
            <w:sz w:val="22"/>
            <w:szCs w:val="22"/>
            <w:u w:val="single"/>
            <w:lang w:bidi="en-US"/>
          </w:rPr>
          <w:t>www.eba-us.com</w:t>
        </w:r>
      </w:hyperlink>
      <w:r w:rsidRPr="00A70FE9">
        <w:rPr>
          <w:rFonts w:ascii="Calibri" w:eastAsia="Calibri" w:hAnsi="Calibri"/>
          <w:sz w:val="22"/>
          <w:szCs w:val="22"/>
          <w:lang w:bidi="en-US"/>
        </w:rPr>
        <w:t xml:space="preserve">.  </w:t>
      </w:r>
    </w:p>
    <w:p w14:paraId="7304A53C" w14:textId="77777777" w:rsidR="006D69C4" w:rsidRDefault="006D69C4" w:rsidP="007038E5">
      <w:pPr>
        <w:spacing w:line="360" w:lineRule="auto"/>
        <w:rPr>
          <w:rFonts w:asciiTheme="minorHAnsi" w:eastAsia="Calibri" w:hAnsiTheme="minorHAnsi" w:cstheme="minorHAnsi"/>
          <w:sz w:val="22"/>
          <w:szCs w:val="22"/>
        </w:rPr>
      </w:pPr>
    </w:p>
    <w:p w14:paraId="1443E94F" w14:textId="77777777" w:rsidR="006D69C4" w:rsidRDefault="006D69C4" w:rsidP="007038E5">
      <w:pPr>
        <w:spacing w:line="360" w:lineRule="auto"/>
        <w:rPr>
          <w:rFonts w:asciiTheme="minorHAnsi" w:eastAsia="Calibri" w:hAnsiTheme="minorHAnsi" w:cstheme="minorHAnsi"/>
          <w:sz w:val="22"/>
          <w:szCs w:val="22"/>
        </w:rPr>
      </w:pPr>
    </w:p>
    <w:p w14:paraId="0C5A2E94" w14:textId="77777777" w:rsidR="0030685A" w:rsidRPr="001914B2" w:rsidRDefault="0030685A" w:rsidP="0030685A">
      <w:pPr>
        <w:autoSpaceDE w:val="0"/>
        <w:autoSpaceDN w:val="0"/>
        <w:spacing w:line="276" w:lineRule="auto"/>
        <w:jc w:val="center"/>
        <w:rPr>
          <w:rFonts w:asciiTheme="minorHAnsi" w:eastAsia="Calibri" w:hAnsiTheme="minorHAnsi" w:cstheme="minorHAnsi"/>
          <w:sz w:val="22"/>
          <w:szCs w:val="22"/>
        </w:rPr>
      </w:pPr>
      <w:r w:rsidRPr="001914B2">
        <w:rPr>
          <w:rFonts w:asciiTheme="minorHAnsi" w:eastAsia="Calibri" w:hAnsiTheme="minorHAnsi" w:cstheme="minorHAnsi"/>
          <w:sz w:val="22"/>
          <w:szCs w:val="22"/>
        </w:rPr>
        <w:t>###</w:t>
      </w:r>
    </w:p>
    <w:p w14:paraId="7AB9A40D" w14:textId="77777777" w:rsidR="0030685A" w:rsidRPr="00753FB5" w:rsidRDefault="0030685A" w:rsidP="0030685A">
      <w:pPr>
        <w:spacing w:after="140" w:line="320" w:lineRule="atLeast"/>
        <w:contextualSpacing/>
      </w:pPr>
    </w:p>
    <w:sectPr w:rsidR="0030685A" w:rsidRPr="00753FB5" w:rsidSect="001914B2">
      <w:type w:val="continuous"/>
      <w:pgSz w:w="11906" w:h="16838" w:code="9"/>
      <w:pgMar w:top="1440" w:right="1440" w:bottom="1440" w:left="1440" w:header="706"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8F351" w14:textId="77777777" w:rsidR="00C97D58" w:rsidRDefault="00C97D58" w:rsidP="002C0D20">
      <w:r>
        <w:separator/>
      </w:r>
    </w:p>
  </w:endnote>
  <w:endnote w:type="continuationSeparator" w:id="0">
    <w:p w14:paraId="6679CC28" w14:textId="77777777" w:rsidR="00C97D58" w:rsidRDefault="00C97D58" w:rsidP="002C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477E0" w14:textId="77777777" w:rsidR="00FB3BDC" w:rsidRDefault="00652445">
    <w:pPr>
      <w:pStyle w:val="Footer"/>
      <w:rPr>
        <w:sz w:val="16"/>
        <w:szCs w:val="16"/>
      </w:rPr>
    </w:pPr>
    <w:r>
      <w:rPr>
        <w:noProof/>
      </w:rPr>
      <mc:AlternateContent>
        <mc:Choice Requires="wps">
          <w:drawing>
            <wp:anchor distT="0" distB="0" distL="114300" distR="114300" simplePos="0" relativeHeight="251661312" behindDoc="0" locked="1" layoutInCell="1" allowOverlap="1" wp14:anchorId="637951AB" wp14:editId="403EF9D8">
              <wp:simplePos x="0" y="0"/>
              <wp:positionH relativeFrom="page">
                <wp:posOffset>51435</wp:posOffset>
              </wp:positionH>
              <wp:positionV relativeFrom="page">
                <wp:posOffset>9728200</wp:posOffset>
              </wp:positionV>
              <wp:extent cx="7429500" cy="31178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311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5FF64A" w14:textId="77777777" w:rsidR="00FB3BDC" w:rsidRDefault="00FB3B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637951AB" id="_x0000_t202" coordsize="21600,21600" o:spt="202" path="m,l,21600r21600,l21600,xe">
              <v:stroke joinstyle="miter"/>
              <v:path gradientshapeok="t" o:connecttype="rect"/>
            </v:shapetype>
            <v:shape id="Text Box 3" o:spid="_x0000_s1026" type="#_x0000_t202" style="position:absolute;margin-left:4.05pt;margin-top:766pt;width:585pt;height:24.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EVSgwIAAA8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" stroked="f">
              <v:textbox>
                <w:txbxContent>
                  <w:p w14:paraId="5D5FF64A" w14:textId="77777777" w:rsidR="00FB3BDC" w:rsidRDefault="00FB3BDC"/>
                </w:txbxContent>
              </v:textbox>
              <w10:wrap anchorx="page" anchory="page"/>
              <w10:anchorlock/>
            </v:shape>
          </w:pict>
        </mc:Fallback>
      </mc:AlternateContent>
    </w:r>
    <w:r>
      <w:rPr>
        <w:noProof/>
      </w:rPr>
      <mc:AlternateContent>
        <mc:Choice Requires="wps">
          <w:drawing>
            <wp:anchor distT="0" distB="0" distL="114300" distR="114300" simplePos="0" relativeHeight="251656192" behindDoc="0" locked="1" layoutInCell="1" allowOverlap="1" wp14:anchorId="4B039C73" wp14:editId="6495BE78">
              <wp:simplePos x="0" y="0"/>
              <wp:positionH relativeFrom="page">
                <wp:posOffset>2700655</wp:posOffset>
              </wp:positionH>
              <wp:positionV relativeFrom="page">
                <wp:posOffset>9728200</wp:posOffset>
              </wp:positionV>
              <wp:extent cx="2160270" cy="3117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311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9E30C5" w14:textId="77777777" w:rsidR="00FB3BDC" w:rsidRDefault="00FB3BDC">
                          <w:pPr>
                            <w:pStyle w:val="JLLPRcontinued"/>
                          </w:pPr>
                          <w:r>
                            <w:t>– More –</w:t>
                          </w:r>
                        </w:p>
                        <w:p w14:paraId="4AC1D074" w14:textId="77777777" w:rsidR="00FB3BDC" w:rsidRDefault="00FB3B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B039C73" id="Text Box 2" o:spid="_x0000_s1027" type="#_x0000_t202" style="position:absolute;margin-left:212.65pt;margin-top:766pt;width:170.1pt;height:24.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mz7hAIAABY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" stroked="f">
              <v:textbox>
                <w:txbxContent>
                  <w:p w14:paraId="379E30C5" w14:textId="77777777" w:rsidR="00FB3BDC" w:rsidRDefault="00FB3BDC">
                    <w:pPr>
                      <w:pStyle w:val="JLLPRcontinued"/>
                    </w:pPr>
                    <w:r>
                      <w:t>– More –</w:t>
                    </w:r>
                  </w:p>
                  <w:p w14:paraId="4AC1D074" w14:textId="77777777" w:rsidR="00FB3BDC" w:rsidRDefault="00FB3BDC"/>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F452B" w14:textId="77777777" w:rsidR="00C97D58" w:rsidRDefault="00C97D58" w:rsidP="002C0D20">
      <w:r>
        <w:separator/>
      </w:r>
    </w:p>
  </w:footnote>
  <w:footnote w:type="continuationSeparator" w:id="0">
    <w:p w14:paraId="0D1DE57D" w14:textId="77777777" w:rsidR="00C97D58" w:rsidRDefault="00C97D58" w:rsidP="002C0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D6B9E" w14:textId="77777777" w:rsidR="00FB3BDC" w:rsidRPr="00E73E68" w:rsidRDefault="00FB3BDC">
    <w:pPr>
      <w:pStyle w:val="Header"/>
    </w:pPr>
  </w:p>
  <w:p w14:paraId="3BD66E08" w14:textId="77777777" w:rsidR="00FB3BDC" w:rsidRDefault="00FB3BDC">
    <w:pPr>
      <w:pStyle w:val="Header"/>
    </w:pPr>
  </w:p>
  <w:p w14:paraId="2C47F662" w14:textId="77777777" w:rsidR="00FB3BDC" w:rsidRDefault="00FB3B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2316B"/>
    <w:multiLevelType w:val="hybridMultilevel"/>
    <w:tmpl w:val="3BE4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D20"/>
    <w:rsid w:val="0000278A"/>
    <w:rsid w:val="00004861"/>
    <w:rsid w:val="00010964"/>
    <w:rsid w:val="00014F68"/>
    <w:rsid w:val="00017581"/>
    <w:rsid w:val="00020347"/>
    <w:rsid w:val="000247A2"/>
    <w:rsid w:val="000317B6"/>
    <w:rsid w:val="00053C31"/>
    <w:rsid w:val="000559C6"/>
    <w:rsid w:val="00061DCE"/>
    <w:rsid w:val="00065724"/>
    <w:rsid w:val="00067D1F"/>
    <w:rsid w:val="00071496"/>
    <w:rsid w:val="000729EB"/>
    <w:rsid w:val="00072E1B"/>
    <w:rsid w:val="000759C5"/>
    <w:rsid w:val="00086C2C"/>
    <w:rsid w:val="0009493F"/>
    <w:rsid w:val="0009797F"/>
    <w:rsid w:val="000A2A28"/>
    <w:rsid w:val="000A5D39"/>
    <w:rsid w:val="000A785D"/>
    <w:rsid w:val="000B77BF"/>
    <w:rsid w:val="000C196B"/>
    <w:rsid w:val="000E12E4"/>
    <w:rsid w:val="000E7CFA"/>
    <w:rsid w:val="000F0A75"/>
    <w:rsid w:val="000F2092"/>
    <w:rsid w:val="000F462B"/>
    <w:rsid w:val="00123469"/>
    <w:rsid w:val="00126848"/>
    <w:rsid w:val="0013268C"/>
    <w:rsid w:val="00134739"/>
    <w:rsid w:val="001371DD"/>
    <w:rsid w:val="001414FA"/>
    <w:rsid w:val="00165D06"/>
    <w:rsid w:val="00173D55"/>
    <w:rsid w:val="0017473B"/>
    <w:rsid w:val="00175B04"/>
    <w:rsid w:val="00186F6C"/>
    <w:rsid w:val="00187FA9"/>
    <w:rsid w:val="00190AB9"/>
    <w:rsid w:val="001914B2"/>
    <w:rsid w:val="001A1943"/>
    <w:rsid w:val="001A3975"/>
    <w:rsid w:val="001A7E4E"/>
    <w:rsid w:val="00202899"/>
    <w:rsid w:val="002213F7"/>
    <w:rsid w:val="002274D2"/>
    <w:rsid w:val="00230FDC"/>
    <w:rsid w:val="0023441C"/>
    <w:rsid w:val="00237E2F"/>
    <w:rsid w:val="0024095F"/>
    <w:rsid w:val="002410AD"/>
    <w:rsid w:val="002561E0"/>
    <w:rsid w:val="0029059D"/>
    <w:rsid w:val="002A2BF5"/>
    <w:rsid w:val="002A77FA"/>
    <w:rsid w:val="002B4BC9"/>
    <w:rsid w:val="002C0D20"/>
    <w:rsid w:val="002D0ECC"/>
    <w:rsid w:val="002D73DD"/>
    <w:rsid w:val="002D7FC7"/>
    <w:rsid w:val="002E126D"/>
    <w:rsid w:val="002E1956"/>
    <w:rsid w:val="002F0B2E"/>
    <w:rsid w:val="00302DEB"/>
    <w:rsid w:val="00305226"/>
    <w:rsid w:val="0030685A"/>
    <w:rsid w:val="003134E6"/>
    <w:rsid w:val="00333284"/>
    <w:rsid w:val="0034122C"/>
    <w:rsid w:val="00344BEE"/>
    <w:rsid w:val="00350C46"/>
    <w:rsid w:val="003640A8"/>
    <w:rsid w:val="003749DE"/>
    <w:rsid w:val="0038717C"/>
    <w:rsid w:val="00395DCC"/>
    <w:rsid w:val="003A3021"/>
    <w:rsid w:val="003A3ACE"/>
    <w:rsid w:val="003C0104"/>
    <w:rsid w:val="003C1B8C"/>
    <w:rsid w:val="003C36F6"/>
    <w:rsid w:val="003D6925"/>
    <w:rsid w:val="003D73AA"/>
    <w:rsid w:val="003E7139"/>
    <w:rsid w:val="003F1F9F"/>
    <w:rsid w:val="00401898"/>
    <w:rsid w:val="00404268"/>
    <w:rsid w:val="0042492C"/>
    <w:rsid w:val="0043159B"/>
    <w:rsid w:val="00431B3A"/>
    <w:rsid w:val="004328D7"/>
    <w:rsid w:val="004403F9"/>
    <w:rsid w:val="00445546"/>
    <w:rsid w:val="004501BF"/>
    <w:rsid w:val="00450F57"/>
    <w:rsid w:val="00453505"/>
    <w:rsid w:val="00463A91"/>
    <w:rsid w:val="00464C5C"/>
    <w:rsid w:val="0048636B"/>
    <w:rsid w:val="00487D55"/>
    <w:rsid w:val="00490E44"/>
    <w:rsid w:val="00494153"/>
    <w:rsid w:val="004955E5"/>
    <w:rsid w:val="004A1076"/>
    <w:rsid w:val="004A1842"/>
    <w:rsid w:val="004A626E"/>
    <w:rsid w:val="004B743C"/>
    <w:rsid w:val="004C5BCC"/>
    <w:rsid w:val="004C5CB9"/>
    <w:rsid w:val="004D6BDC"/>
    <w:rsid w:val="004E42BA"/>
    <w:rsid w:val="004E76FC"/>
    <w:rsid w:val="004F420E"/>
    <w:rsid w:val="00500615"/>
    <w:rsid w:val="005161FF"/>
    <w:rsid w:val="00517629"/>
    <w:rsid w:val="00520F26"/>
    <w:rsid w:val="00524DE8"/>
    <w:rsid w:val="00571A13"/>
    <w:rsid w:val="00593D36"/>
    <w:rsid w:val="005A46A3"/>
    <w:rsid w:val="005A5518"/>
    <w:rsid w:val="005D0136"/>
    <w:rsid w:val="005D2976"/>
    <w:rsid w:val="005E2596"/>
    <w:rsid w:val="005E5FDE"/>
    <w:rsid w:val="005F4C0C"/>
    <w:rsid w:val="006022D0"/>
    <w:rsid w:val="00607E34"/>
    <w:rsid w:val="00624E83"/>
    <w:rsid w:val="00631E85"/>
    <w:rsid w:val="0063463B"/>
    <w:rsid w:val="0064022E"/>
    <w:rsid w:val="006463CF"/>
    <w:rsid w:val="00650F50"/>
    <w:rsid w:val="00652445"/>
    <w:rsid w:val="00656EF3"/>
    <w:rsid w:val="006736C2"/>
    <w:rsid w:val="00677645"/>
    <w:rsid w:val="006805D9"/>
    <w:rsid w:val="00686FEC"/>
    <w:rsid w:val="00692C37"/>
    <w:rsid w:val="00693CE3"/>
    <w:rsid w:val="006A0CAB"/>
    <w:rsid w:val="006B6DDB"/>
    <w:rsid w:val="006B7920"/>
    <w:rsid w:val="006C5F7A"/>
    <w:rsid w:val="006C6AF5"/>
    <w:rsid w:val="006D49A2"/>
    <w:rsid w:val="006D52BE"/>
    <w:rsid w:val="006D69C4"/>
    <w:rsid w:val="006D7958"/>
    <w:rsid w:val="006E7EA0"/>
    <w:rsid w:val="006F3C35"/>
    <w:rsid w:val="007038E5"/>
    <w:rsid w:val="0073239B"/>
    <w:rsid w:val="00753FB5"/>
    <w:rsid w:val="0076025D"/>
    <w:rsid w:val="00774124"/>
    <w:rsid w:val="007743E0"/>
    <w:rsid w:val="00782443"/>
    <w:rsid w:val="007B1589"/>
    <w:rsid w:val="007C59E3"/>
    <w:rsid w:val="007D553B"/>
    <w:rsid w:val="00810CCB"/>
    <w:rsid w:val="008330D8"/>
    <w:rsid w:val="00854DC3"/>
    <w:rsid w:val="00871538"/>
    <w:rsid w:val="00876251"/>
    <w:rsid w:val="00876D85"/>
    <w:rsid w:val="008845A5"/>
    <w:rsid w:val="008C04AB"/>
    <w:rsid w:val="008E6901"/>
    <w:rsid w:val="009115A1"/>
    <w:rsid w:val="009121AA"/>
    <w:rsid w:val="009213E5"/>
    <w:rsid w:val="00931F4A"/>
    <w:rsid w:val="00932761"/>
    <w:rsid w:val="00934869"/>
    <w:rsid w:val="00940315"/>
    <w:rsid w:val="00942A9E"/>
    <w:rsid w:val="0095214A"/>
    <w:rsid w:val="00962044"/>
    <w:rsid w:val="00971B13"/>
    <w:rsid w:val="0098193D"/>
    <w:rsid w:val="00982061"/>
    <w:rsid w:val="00982688"/>
    <w:rsid w:val="00987931"/>
    <w:rsid w:val="009A4C1A"/>
    <w:rsid w:val="009A58D1"/>
    <w:rsid w:val="009B2499"/>
    <w:rsid w:val="009B3EF9"/>
    <w:rsid w:val="009D429F"/>
    <w:rsid w:val="009E76DD"/>
    <w:rsid w:val="009E7E41"/>
    <w:rsid w:val="009F453F"/>
    <w:rsid w:val="00A06C2D"/>
    <w:rsid w:val="00A213B7"/>
    <w:rsid w:val="00A31F9C"/>
    <w:rsid w:val="00A40F10"/>
    <w:rsid w:val="00A46430"/>
    <w:rsid w:val="00A61FDE"/>
    <w:rsid w:val="00A66D57"/>
    <w:rsid w:val="00A70FE9"/>
    <w:rsid w:val="00AA5EA9"/>
    <w:rsid w:val="00AC119F"/>
    <w:rsid w:val="00AC4DED"/>
    <w:rsid w:val="00AE1CF8"/>
    <w:rsid w:val="00B0414C"/>
    <w:rsid w:val="00B2136E"/>
    <w:rsid w:val="00B25676"/>
    <w:rsid w:val="00B27A57"/>
    <w:rsid w:val="00B419E5"/>
    <w:rsid w:val="00B43BDC"/>
    <w:rsid w:val="00B527BD"/>
    <w:rsid w:val="00B95656"/>
    <w:rsid w:val="00BA698C"/>
    <w:rsid w:val="00BA7764"/>
    <w:rsid w:val="00BB4590"/>
    <w:rsid w:val="00BC200F"/>
    <w:rsid w:val="00BD2107"/>
    <w:rsid w:val="00BD7371"/>
    <w:rsid w:val="00BE213E"/>
    <w:rsid w:val="00BE39C3"/>
    <w:rsid w:val="00BF25D9"/>
    <w:rsid w:val="00BF2AE2"/>
    <w:rsid w:val="00C0250C"/>
    <w:rsid w:val="00C076B5"/>
    <w:rsid w:val="00C1582F"/>
    <w:rsid w:val="00C175F7"/>
    <w:rsid w:val="00C31CAC"/>
    <w:rsid w:val="00C426F0"/>
    <w:rsid w:val="00C57F4A"/>
    <w:rsid w:val="00C60837"/>
    <w:rsid w:val="00C6100B"/>
    <w:rsid w:val="00C64642"/>
    <w:rsid w:val="00C80A27"/>
    <w:rsid w:val="00C80E35"/>
    <w:rsid w:val="00C904B8"/>
    <w:rsid w:val="00C97BC2"/>
    <w:rsid w:val="00C97D58"/>
    <w:rsid w:val="00CA2ADA"/>
    <w:rsid w:val="00CB3B23"/>
    <w:rsid w:val="00CB3D0A"/>
    <w:rsid w:val="00CC3550"/>
    <w:rsid w:val="00CD4A9F"/>
    <w:rsid w:val="00CF15E0"/>
    <w:rsid w:val="00CF3C84"/>
    <w:rsid w:val="00CF734B"/>
    <w:rsid w:val="00D003FE"/>
    <w:rsid w:val="00D02D7F"/>
    <w:rsid w:val="00D02EB0"/>
    <w:rsid w:val="00D0464F"/>
    <w:rsid w:val="00D066DD"/>
    <w:rsid w:val="00D26E81"/>
    <w:rsid w:val="00D30580"/>
    <w:rsid w:val="00D34387"/>
    <w:rsid w:val="00D3442A"/>
    <w:rsid w:val="00D36EAF"/>
    <w:rsid w:val="00D41184"/>
    <w:rsid w:val="00D43BDF"/>
    <w:rsid w:val="00D46A62"/>
    <w:rsid w:val="00D518EA"/>
    <w:rsid w:val="00D539B7"/>
    <w:rsid w:val="00D61E00"/>
    <w:rsid w:val="00D655AD"/>
    <w:rsid w:val="00D66253"/>
    <w:rsid w:val="00D91E9E"/>
    <w:rsid w:val="00D97E30"/>
    <w:rsid w:val="00DA08A5"/>
    <w:rsid w:val="00DA1EFC"/>
    <w:rsid w:val="00DA4ACF"/>
    <w:rsid w:val="00DC00A5"/>
    <w:rsid w:val="00DC541B"/>
    <w:rsid w:val="00DE7901"/>
    <w:rsid w:val="00DF2A50"/>
    <w:rsid w:val="00E048B8"/>
    <w:rsid w:val="00E07D25"/>
    <w:rsid w:val="00E11626"/>
    <w:rsid w:val="00E146ED"/>
    <w:rsid w:val="00E23D91"/>
    <w:rsid w:val="00E265B2"/>
    <w:rsid w:val="00E30B69"/>
    <w:rsid w:val="00E346B5"/>
    <w:rsid w:val="00E40495"/>
    <w:rsid w:val="00E40F2F"/>
    <w:rsid w:val="00E4575E"/>
    <w:rsid w:val="00E73E68"/>
    <w:rsid w:val="00E757C7"/>
    <w:rsid w:val="00E776CD"/>
    <w:rsid w:val="00EA3BB3"/>
    <w:rsid w:val="00EC363D"/>
    <w:rsid w:val="00ED3023"/>
    <w:rsid w:val="00ED37A7"/>
    <w:rsid w:val="00EE0F48"/>
    <w:rsid w:val="00EF4E87"/>
    <w:rsid w:val="00F04C08"/>
    <w:rsid w:val="00F1404A"/>
    <w:rsid w:val="00F17D9F"/>
    <w:rsid w:val="00F37F2A"/>
    <w:rsid w:val="00F42CD9"/>
    <w:rsid w:val="00F51C62"/>
    <w:rsid w:val="00F63DE0"/>
    <w:rsid w:val="00F71FBB"/>
    <w:rsid w:val="00F85AED"/>
    <w:rsid w:val="00FA66A3"/>
    <w:rsid w:val="00FA7F63"/>
    <w:rsid w:val="00FB1F72"/>
    <w:rsid w:val="00FB3BDC"/>
    <w:rsid w:val="00FD1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667299"/>
  <w15:docId w15:val="{38D23499-5E91-4D8E-8DBC-AA3D87392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0D2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0D20"/>
    <w:pPr>
      <w:tabs>
        <w:tab w:val="center" w:pos="4153"/>
        <w:tab w:val="right" w:pos="8306"/>
      </w:tabs>
    </w:pPr>
  </w:style>
  <w:style w:type="character" w:customStyle="1" w:styleId="HeaderChar">
    <w:name w:val="Header Char"/>
    <w:basedOn w:val="DefaultParagraphFont"/>
    <w:link w:val="Header"/>
    <w:uiPriority w:val="99"/>
    <w:locked/>
    <w:rsid w:val="002C0D20"/>
    <w:rPr>
      <w:rFonts w:ascii="Times New Roman" w:hAnsi="Times New Roman" w:cs="Times New Roman"/>
      <w:sz w:val="24"/>
      <w:szCs w:val="24"/>
    </w:rPr>
  </w:style>
  <w:style w:type="paragraph" w:styleId="Footer">
    <w:name w:val="footer"/>
    <w:basedOn w:val="Normal"/>
    <w:link w:val="FooterChar"/>
    <w:uiPriority w:val="99"/>
    <w:rsid w:val="002C0D20"/>
    <w:pPr>
      <w:tabs>
        <w:tab w:val="center" w:pos="4153"/>
        <w:tab w:val="right" w:pos="8306"/>
      </w:tabs>
    </w:pPr>
  </w:style>
  <w:style w:type="character" w:customStyle="1" w:styleId="FooterChar">
    <w:name w:val="Footer Char"/>
    <w:basedOn w:val="DefaultParagraphFont"/>
    <w:link w:val="Footer"/>
    <w:uiPriority w:val="99"/>
    <w:locked/>
    <w:rsid w:val="002C0D20"/>
    <w:rPr>
      <w:rFonts w:ascii="Times New Roman" w:hAnsi="Times New Roman" w:cs="Times New Roman"/>
      <w:sz w:val="24"/>
      <w:szCs w:val="24"/>
    </w:rPr>
  </w:style>
  <w:style w:type="paragraph" w:customStyle="1" w:styleId="JLLPRdoctitle">
    <w:name w:val="JLL_PR doctitle"/>
    <w:uiPriority w:val="99"/>
    <w:rsid w:val="002C0D20"/>
    <w:rPr>
      <w:rFonts w:ascii="Times New Roman" w:eastAsia="Times New Roman" w:hAnsi="Times New Roman"/>
      <w:color w:val="D21034"/>
      <w:sz w:val="64"/>
      <w:szCs w:val="24"/>
      <w:lang w:val="en-GB" w:eastAsia="en-GB"/>
    </w:rPr>
  </w:style>
  <w:style w:type="paragraph" w:customStyle="1" w:styleId="JLLPRheader">
    <w:name w:val="JLL_PR header"/>
    <w:basedOn w:val="Header"/>
    <w:uiPriority w:val="99"/>
    <w:rsid w:val="002C0D20"/>
    <w:pPr>
      <w:spacing w:line="260" w:lineRule="exact"/>
    </w:pPr>
    <w:rPr>
      <w:sz w:val="23"/>
    </w:rPr>
  </w:style>
  <w:style w:type="paragraph" w:customStyle="1" w:styleId="JLLPRbodytext">
    <w:name w:val="JLL_PR body text"/>
    <w:link w:val="JLLPRbodytextChar"/>
    <w:uiPriority w:val="99"/>
    <w:rsid w:val="002C0D20"/>
    <w:pPr>
      <w:spacing w:after="140" w:line="320" w:lineRule="exact"/>
    </w:pPr>
    <w:rPr>
      <w:rFonts w:ascii="Arial Narrow" w:hAnsi="Arial Narrow"/>
      <w:sz w:val="22"/>
      <w:szCs w:val="22"/>
      <w:lang w:val="en-GB" w:eastAsia="en-GB"/>
    </w:rPr>
  </w:style>
  <w:style w:type="paragraph" w:customStyle="1" w:styleId="JLLPRsecondpageheader">
    <w:name w:val="JLL_PR second page header"/>
    <w:basedOn w:val="Normal"/>
    <w:uiPriority w:val="99"/>
    <w:rsid w:val="002C0D20"/>
    <w:pPr>
      <w:spacing w:after="60" w:line="320" w:lineRule="exact"/>
    </w:pPr>
    <w:rPr>
      <w:rFonts w:ascii="Arial Narrow" w:hAnsi="Arial Narrow"/>
      <w:b/>
      <w:sz w:val="28"/>
      <w:lang w:val="en-GB" w:eastAsia="en-GB"/>
    </w:rPr>
  </w:style>
  <w:style w:type="paragraph" w:customStyle="1" w:styleId="JLLPRcontinued">
    <w:name w:val="JLL_PR  continued"/>
    <w:basedOn w:val="JLLPRbodytext"/>
    <w:uiPriority w:val="99"/>
    <w:rsid w:val="002C0D20"/>
    <w:pPr>
      <w:spacing w:after="0"/>
      <w:jc w:val="center"/>
    </w:pPr>
  </w:style>
  <w:style w:type="character" w:styleId="Hyperlink">
    <w:name w:val="Hyperlink"/>
    <w:basedOn w:val="DefaultParagraphFont"/>
    <w:uiPriority w:val="99"/>
    <w:rsid w:val="002C0D20"/>
    <w:rPr>
      <w:rFonts w:cs="Times New Roman"/>
      <w:color w:val="0000FF"/>
      <w:u w:val="single"/>
    </w:rPr>
  </w:style>
  <w:style w:type="character" w:customStyle="1" w:styleId="JLLPRbodytextChar">
    <w:name w:val="JLL_PR body text Char"/>
    <w:link w:val="JLLPRbodytext"/>
    <w:uiPriority w:val="99"/>
    <w:locked/>
    <w:rsid w:val="002C0D20"/>
    <w:rPr>
      <w:rFonts w:ascii="Arial Narrow" w:hAnsi="Arial Narrow"/>
      <w:sz w:val="22"/>
      <w:szCs w:val="22"/>
      <w:lang w:val="en-GB" w:eastAsia="en-GB" w:bidi="ar-SA"/>
    </w:rPr>
  </w:style>
  <w:style w:type="paragraph" w:customStyle="1" w:styleId="jllprbodytext0">
    <w:name w:val="jllprbodytext"/>
    <w:basedOn w:val="Normal"/>
    <w:uiPriority w:val="99"/>
    <w:rsid w:val="002C0D20"/>
    <w:pPr>
      <w:spacing w:after="140" w:line="320" w:lineRule="atLeast"/>
    </w:pPr>
    <w:rPr>
      <w:rFonts w:ascii="Arial Narrow" w:eastAsia="Calibri" w:hAnsi="Arial Narrow"/>
      <w:sz w:val="23"/>
      <w:szCs w:val="23"/>
    </w:rPr>
  </w:style>
  <w:style w:type="paragraph" w:customStyle="1" w:styleId="jllprheadline">
    <w:name w:val="jllprheadline"/>
    <w:basedOn w:val="Normal"/>
    <w:uiPriority w:val="99"/>
    <w:rsid w:val="002C0D20"/>
    <w:pPr>
      <w:spacing w:before="620" w:after="60" w:line="320" w:lineRule="atLeast"/>
    </w:pPr>
    <w:rPr>
      <w:rFonts w:ascii="Arial Narrow" w:hAnsi="Arial Narrow"/>
      <w:b/>
      <w:bCs/>
      <w:sz w:val="28"/>
      <w:szCs w:val="28"/>
    </w:rPr>
  </w:style>
  <w:style w:type="paragraph" w:styleId="BalloonText">
    <w:name w:val="Balloon Text"/>
    <w:basedOn w:val="Normal"/>
    <w:link w:val="BalloonTextChar"/>
    <w:uiPriority w:val="99"/>
    <w:semiHidden/>
    <w:rsid w:val="00CB3B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3B23"/>
    <w:rPr>
      <w:rFonts w:ascii="Tahoma" w:hAnsi="Tahoma" w:cs="Tahoma"/>
      <w:sz w:val="16"/>
      <w:szCs w:val="16"/>
    </w:rPr>
  </w:style>
  <w:style w:type="paragraph" w:customStyle="1" w:styleId="JLLPRrowheader">
    <w:name w:val="JLL_PR row header"/>
    <w:uiPriority w:val="99"/>
    <w:rsid w:val="00A61FDE"/>
    <w:pPr>
      <w:spacing w:line="280" w:lineRule="exact"/>
    </w:pPr>
    <w:rPr>
      <w:rFonts w:ascii="Times New Roman" w:eastAsia="Times New Roman" w:hAnsi="Times New Roman"/>
      <w:sz w:val="23"/>
      <w:szCs w:val="24"/>
      <w:lang w:val="en-GB" w:eastAsia="en-GB"/>
    </w:rPr>
  </w:style>
  <w:style w:type="paragraph" w:customStyle="1" w:styleId="JLLPRrowcontent">
    <w:name w:val="JLL_PR row content"/>
    <w:basedOn w:val="JLLPRrowheader"/>
    <w:uiPriority w:val="99"/>
    <w:rsid w:val="00A61FDE"/>
  </w:style>
  <w:style w:type="paragraph" w:styleId="NormalWeb">
    <w:name w:val="Normal (Web)"/>
    <w:basedOn w:val="Normal"/>
    <w:uiPriority w:val="99"/>
    <w:semiHidden/>
    <w:unhideWhenUsed/>
    <w:rsid w:val="00DA4ACF"/>
    <w:pPr>
      <w:spacing w:before="100" w:beforeAutospacing="1" w:after="100" w:afterAutospacing="1"/>
    </w:pPr>
  </w:style>
  <w:style w:type="paragraph" w:customStyle="1" w:styleId="Normal1">
    <w:name w:val="Normal1"/>
    <w:basedOn w:val="Normal"/>
    <w:rsid w:val="00DA4ACF"/>
    <w:pPr>
      <w:spacing w:after="200" w:line="260" w:lineRule="atLeast"/>
    </w:pPr>
    <w:rPr>
      <w:rFonts w:ascii="Calibri" w:hAnsi="Calibri"/>
      <w:sz w:val="22"/>
      <w:szCs w:val="22"/>
    </w:rPr>
  </w:style>
  <w:style w:type="character" w:customStyle="1" w:styleId="normalchar1">
    <w:name w:val="normal__char1"/>
    <w:basedOn w:val="DefaultParagraphFont"/>
    <w:rsid w:val="00DA4ACF"/>
    <w:rPr>
      <w:rFonts w:ascii="Calibri" w:hAnsi="Calibri" w:hint="default"/>
      <w:sz w:val="22"/>
      <w:szCs w:val="22"/>
    </w:rPr>
  </w:style>
  <w:style w:type="character" w:styleId="CommentReference">
    <w:name w:val="annotation reference"/>
    <w:basedOn w:val="DefaultParagraphFont"/>
    <w:uiPriority w:val="99"/>
    <w:semiHidden/>
    <w:unhideWhenUsed/>
    <w:rsid w:val="00D518EA"/>
    <w:rPr>
      <w:sz w:val="16"/>
      <w:szCs w:val="16"/>
    </w:rPr>
  </w:style>
  <w:style w:type="paragraph" w:styleId="CommentText">
    <w:name w:val="annotation text"/>
    <w:basedOn w:val="Normal"/>
    <w:link w:val="CommentTextChar"/>
    <w:uiPriority w:val="99"/>
    <w:semiHidden/>
    <w:unhideWhenUsed/>
    <w:rsid w:val="00D518EA"/>
    <w:rPr>
      <w:sz w:val="20"/>
      <w:szCs w:val="20"/>
    </w:rPr>
  </w:style>
  <w:style w:type="character" w:customStyle="1" w:styleId="CommentTextChar">
    <w:name w:val="Comment Text Char"/>
    <w:basedOn w:val="DefaultParagraphFont"/>
    <w:link w:val="CommentText"/>
    <w:uiPriority w:val="99"/>
    <w:semiHidden/>
    <w:rsid w:val="00D518EA"/>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518EA"/>
    <w:rPr>
      <w:b/>
      <w:bCs/>
    </w:rPr>
  </w:style>
  <w:style w:type="character" w:customStyle="1" w:styleId="CommentSubjectChar">
    <w:name w:val="Comment Subject Char"/>
    <w:basedOn w:val="CommentTextChar"/>
    <w:link w:val="CommentSubject"/>
    <w:uiPriority w:val="99"/>
    <w:semiHidden/>
    <w:rsid w:val="00D518EA"/>
    <w:rPr>
      <w:rFonts w:ascii="Times New Roman" w:eastAsia="Times New Roman" w:hAnsi="Times New Roman"/>
      <w:b/>
      <w:bCs/>
      <w:sz w:val="20"/>
      <w:szCs w:val="20"/>
    </w:rPr>
  </w:style>
  <w:style w:type="paragraph" w:styleId="ListParagraph">
    <w:name w:val="List Paragraph"/>
    <w:basedOn w:val="Normal"/>
    <w:uiPriority w:val="34"/>
    <w:qFormat/>
    <w:rsid w:val="002D73DD"/>
    <w:pPr>
      <w:ind w:left="720"/>
      <w:contextualSpacing/>
    </w:pPr>
  </w:style>
  <w:style w:type="paragraph" w:styleId="Revision">
    <w:name w:val="Revision"/>
    <w:hidden/>
    <w:uiPriority w:val="99"/>
    <w:semiHidden/>
    <w:rsid w:val="0034122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8219">
      <w:bodyDiv w:val="1"/>
      <w:marLeft w:val="0"/>
      <w:marRight w:val="0"/>
      <w:marTop w:val="0"/>
      <w:marBottom w:val="0"/>
      <w:divBdr>
        <w:top w:val="none" w:sz="0" w:space="0" w:color="auto"/>
        <w:left w:val="none" w:sz="0" w:space="0" w:color="auto"/>
        <w:bottom w:val="none" w:sz="0" w:space="0" w:color="auto"/>
        <w:right w:val="none" w:sz="0" w:space="0" w:color="auto"/>
      </w:divBdr>
    </w:div>
    <w:div w:id="686833842">
      <w:bodyDiv w:val="1"/>
      <w:marLeft w:val="0"/>
      <w:marRight w:val="0"/>
      <w:marTop w:val="0"/>
      <w:marBottom w:val="0"/>
      <w:divBdr>
        <w:top w:val="none" w:sz="0" w:space="0" w:color="auto"/>
        <w:left w:val="none" w:sz="0" w:space="0" w:color="auto"/>
        <w:bottom w:val="none" w:sz="0" w:space="0" w:color="auto"/>
        <w:right w:val="none" w:sz="0" w:space="0" w:color="auto"/>
      </w:divBdr>
    </w:div>
    <w:div w:id="985427020">
      <w:bodyDiv w:val="1"/>
      <w:marLeft w:val="0"/>
      <w:marRight w:val="0"/>
      <w:marTop w:val="0"/>
      <w:marBottom w:val="0"/>
      <w:divBdr>
        <w:top w:val="none" w:sz="0" w:space="0" w:color="auto"/>
        <w:left w:val="none" w:sz="0" w:space="0" w:color="auto"/>
        <w:bottom w:val="none" w:sz="0" w:space="0" w:color="auto"/>
        <w:right w:val="none" w:sz="0" w:space="0" w:color="auto"/>
      </w:divBdr>
    </w:div>
    <w:div w:id="1046106934">
      <w:bodyDiv w:val="1"/>
      <w:marLeft w:val="0"/>
      <w:marRight w:val="0"/>
      <w:marTop w:val="0"/>
      <w:marBottom w:val="0"/>
      <w:divBdr>
        <w:top w:val="none" w:sz="0" w:space="0" w:color="auto"/>
        <w:left w:val="none" w:sz="0" w:space="0" w:color="auto"/>
        <w:bottom w:val="none" w:sz="0" w:space="0" w:color="auto"/>
        <w:right w:val="none" w:sz="0" w:space="0" w:color="auto"/>
      </w:divBdr>
    </w:div>
    <w:div w:id="140476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ba-us.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C9023-7DE7-43EE-9A77-0E01DC7EF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CAPVIEW FUND IV CLOSING</vt:lpstr>
    </vt:vector>
  </TitlesOfParts>
  <Company>Grizli777</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CAPVIEW FUND IV CLOSING</dc:title>
  <dc:creator>Leigh</dc:creator>
  <cp:lastModifiedBy>mdavis@4dmarketingstrategies.com</cp:lastModifiedBy>
  <cp:revision>4</cp:revision>
  <cp:lastPrinted>2018-05-30T13:51:00Z</cp:lastPrinted>
  <dcterms:created xsi:type="dcterms:W3CDTF">2018-06-04T19:49:00Z</dcterms:created>
  <dcterms:modified xsi:type="dcterms:W3CDTF">2018-06-04T21:58:00Z</dcterms:modified>
</cp:coreProperties>
</file>